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b/>
          <w:color w:val="000000"/>
          <w:kern w:val="0"/>
          <w:sz w:val="28"/>
          <w:szCs w:val="24"/>
          <w:lang w:bidi="ar"/>
        </w:rPr>
      </w:pPr>
      <w:bookmarkStart w:id="0" w:name="_GoBack"/>
      <w:r>
        <w:rPr>
          <w:rFonts w:hint="eastAsia" w:ascii="黑体" w:hAnsi="黑体" w:eastAsia="黑体" w:cs="宋体"/>
          <w:b/>
          <w:color w:val="000000"/>
          <w:kern w:val="0"/>
          <w:sz w:val="28"/>
          <w:szCs w:val="24"/>
          <w:lang w:val="en-US" w:eastAsia="zh-CN" w:bidi="ar"/>
        </w:rPr>
        <w:t>2020</w:t>
      </w:r>
      <w:r>
        <w:rPr>
          <w:rFonts w:hint="eastAsia" w:ascii="黑体" w:hAnsi="黑体" w:eastAsia="黑体" w:cs="宋体"/>
          <w:b/>
          <w:color w:val="000000"/>
          <w:kern w:val="0"/>
          <w:sz w:val="28"/>
          <w:szCs w:val="24"/>
          <w:lang w:bidi="ar"/>
        </w:rPr>
        <w:t>年旅游学院学生干部岗位职能说明</w:t>
      </w:r>
    </w:p>
    <w:p>
      <w:pPr>
        <w:pStyle w:val="11"/>
        <w:numPr>
          <w:ilvl w:val="0"/>
          <w:numId w:val="0"/>
        </w:numPr>
        <w:ind w:leftChars="0"/>
        <w:rPr>
          <w:rFonts w:hint="eastAsia" w:ascii="黑体" w:hAnsi="黑体" w:eastAsia="黑体" w:cs="宋体"/>
          <w:b/>
          <w:color w:val="000000"/>
          <w:kern w:val="0"/>
          <w:sz w:val="28"/>
          <w:szCs w:val="24"/>
          <w:lang w:bidi="ar"/>
        </w:rPr>
      </w:pPr>
      <w:r>
        <w:rPr>
          <w:rFonts w:hint="eastAsia" w:ascii="黑体" w:hAnsi="黑体" w:eastAsia="黑体" w:cs="宋体"/>
          <w:b/>
          <w:color w:val="000000"/>
          <w:kern w:val="0"/>
          <w:sz w:val="28"/>
          <w:szCs w:val="24"/>
          <w:lang w:val="en-US" w:eastAsia="zh-CN" w:bidi="ar"/>
        </w:rPr>
        <w:t>旅游学院青年志愿者服务中心</w:t>
      </w:r>
    </w:p>
    <w:p>
      <w:pPr>
        <w:ind w:firstLine="480" w:firstLineChars="200"/>
        <w:rPr>
          <w:rFonts w:hint="eastAsia" w:ascii="宋体" w:hAnsi="宋体" w:eastAsia="宋体" w:cs="宋体"/>
          <w:color w:val="000000"/>
          <w:kern w:val="0"/>
          <w:sz w:val="24"/>
          <w:szCs w:val="24"/>
          <w:lang w:bidi="ar"/>
        </w:rPr>
      </w:pPr>
      <w:r>
        <w:rPr>
          <w:rFonts w:hint="eastAsia" w:ascii="宋体" w:hAnsi="宋体" w:cs="宋体"/>
          <w:color w:val="000000"/>
          <w:kern w:val="0"/>
          <w:sz w:val="24"/>
          <w:szCs w:val="24"/>
          <w:lang w:val="en-US" w:eastAsia="zh-CN" w:bidi="ar"/>
        </w:rPr>
        <w:t>旅游学院青年志愿者服务中心是学院和校志协领导下的</w:t>
      </w:r>
      <w:r>
        <w:rPr>
          <w:rFonts w:hint="eastAsia" w:ascii="宋体" w:hAnsi="宋体" w:eastAsia="宋体" w:cs="宋体"/>
          <w:color w:val="000000"/>
          <w:kern w:val="0"/>
          <w:sz w:val="24"/>
          <w:szCs w:val="24"/>
          <w:lang w:bidi="ar"/>
        </w:rPr>
        <w:t>先进</w:t>
      </w:r>
      <w:r>
        <w:rPr>
          <w:rFonts w:hint="eastAsia" w:ascii="宋体" w:hAnsi="宋体" w:cs="宋体"/>
          <w:color w:val="000000"/>
          <w:kern w:val="0"/>
          <w:sz w:val="24"/>
          <w:szCs w:val="24"/>
          <w:lang w:val="en-US" w:eastAsia="zh-CN" w:bidi="ar"/>
        </w:rPr>
        <w:t>青年志愿服务组织</w:t>
      </w:r>
      <w:r>
        <w:rPr>
          <w:rFonts w:hint="eastAsia" w:ascii="宋体" w:hAnsi="宋体" w:eastAsia="宋体" w:cs="宋体"/>
          <w:color w:val="000000"/>
          <w:kern w:val="0"/>
          <w:sz w:val="24"/>
          <w:szCs w:val="24"/>
          <w:lang w:bidi="ar"/>
        </w:rPr>
        <w:t>，负责</w:t>
      </w:r>
      <w:r>
        <w:rPr>
          <w:rFonts w:hint="eastAsia" w:ascii="宋体" w:hAnsi="宋体" w:cs="宋体"/>
          <w:color w:val="000000"/>
          <w:kern w:val="0"/>
          <w:sz w:val="24"/>
          <w:szCs w:val="24"/>
          <w:lang w:val="en-US" w:eastAsia="zh-CN" w:bidi="ar"/>
        </w:rPr>
        <w:t>各类志愿活动的组织、开展和宣传</w:t>
      </w:r>
      <w:r>
        <w:rPr>
          <w:rFonts w:hint="eastAsia" w:ascii="宋体" w:hAnsi="宋体" w:eastAsia="宋体" w:cs="宋体"/>
          <w:color w:val="000000"/>
          <w:kern w:val="0"/>
          <w:sz w:val="24"/>
          <w:szCs w:val="24"/>
          <w:lang w:bidi="ar"/>
        </w:rPr>
        <w:t>，</w:t>
      </w:r>
      <w:r>
        <w:rPr>
          <w:rFonts w:hint="eastAsia" w:ascii="宋体" w:hAnsi="宋体" w:cs="宋体"/>
          <w:color w:val="000000"/>
          <w:kern w:val="0"/>
          <w:sz w:val="24"/>
          <w:szCs w:val="24"/>
          <w:lang w:val="en-US" w:eastAsia="zh-CN" w:bidi="ar"/>
        </w:rPr>
        <w:t>连续多</w:t>
      </w:r>
      <w:r>
        <w:rPr>
          <w:rFonts w:hint="eastAsia" w:ascii="宋体" w:hAnsi="宋体" w:eastAsia="宋体" w:cs="宋体"/>
          <w:color w:val="000000"/>
          <w:kern w:val="0"/>
          <w:sz w:val="24"/>
          <w:szCs w:val="24"/>
          <w:lang w:bidi="ar"/>
        </w:rPr>
        <w:t>年荣获</w:t>
      </w:r>
      <w:r>
        <w:rPr>
          <w:rFonts w:hint="eastAsia" w:ascii="宋体" w:hAnsi="宋体" w:cs="宋体"/>
          <w:color w:val="000000"/>
          <w:kern w:val="0"/>
          <w:sz w:val="24"/>
          <w:szCs w:val="24"/>
          <w:lang w:val="en-US" w:eastAsia="zh-CN" w:bidi="ar"/>
        </w:rPr>
        <w:t>校志愿服务先进集体</w:t>
      </w:r>
      <w:r>
        <w:rPr>
          <w:rFonts w:hint="eastAsia" w:ascii="宋体" w:hAnsi="宋体" w:eastAsia="宋体" w:cs="宋体"/>
          <w:color w:val="000000"/>
          <w:kern w:val="0"/>
          <w:sz w:val="24"/>
          <w:szCs w:val="24"/>
          <w:lang w:bidi="ar"/>
        </w:rPr>
        <w:t>。</w:t>
      </w:r>
      <w:r>
        <w:rPr>
          <w:rFonts w:hint="eastAsia" w:ascii="宋体" w:hAnsi="宋体" w:cs="宋体"/>
          <w:color w:val="000000"/>
          <w:kern w:val="0"/>
          <w:sz w:val="24"/>
          <w:szCs w:val="24"/>
          <w:lang w:val="en-US" w:eastAsia="zh-CN" w:bidi="ar"/>
        </w:rPr>
        <w:t>青志</w:t>
      </w:r>
      <w:r>
        <w:rPr>
          <w:rFonts w:hint="eastAsia" w:ascii="宋体" w:hAnsi="宋体" w:eastAsia="宋体" w:cs="宋体"/>
          <w:color w:val="000000"/>
          <w:kern w:val="0"/>
          <w:sz w:val="24"/>
          <w:szCs w:val="24"/>
          <w:lang w:bidi="ar"/>
        </w:rPr>
        <w:t>下设</w:t>
      </w:r>
      <w:r>
        <w:rPr>
          <w:rFonts w:hint="eastAsia" w:ascii="宋体" w:hAnsi="宋体" w:cs="宋体"/>
          <w:color w:val="000000"/>
          <w:kern w:val="0"/>
          <w:sz w:val="24"/>
          <w:szCs w:val="24"/>
          <w:lang w:val="en-US" w:eastAsia="zh-CN" w:bidi="ar"/>
        </w:rPr>
        <w:t>六大部门</w:t>
      </w:r>
      <w:r>
        <w:rPr>
          <w:rFonts w:hint="eastAsia" w:ascii="宋体" w:hAnsi="宋体" w:eastAsia="宋体" w:cs="宋体"/>
          <w:color w:val="000000"/>
          <w:kern w:val="0"/>
          <w:sz w:val="24"/>
          <w:szCs w:val="24"/>
          <w:lang w:bidi="ar"/>
        </w:rPr>
        <w:t>——</w:t>
      </w:r>
      <w:r>
        <w:rPr>
          <w:rFonts w:hint="eastAsia" w:ascii="宋体" w:hAnsi="宋体" w:cs="宋体"/>
          <w:color w:val="000000"/>
          <w:kern w:val="0"/>
          <w:sz w:val="24"/>
          <w:szCs w:val="24"/>
          <w:lang w:val="en-US" w:eastAsia="zh-CN" w:bidi="ar"/>
        </w:rPr>
        <w:t>项目拓展部、对外宣传部、对内事务部、组织部、人力资源部、设计部，各部门</w:t>
      </w:r>
      <w:r>
        <w:rPr>
          <w:rFonts w:hint="eastAsia" w:ascii="宋体" w:hAnsi="宋体" w:eastAsia="宋体" w:cs="宋体"/>
          <w:color w:val="000000"/>
          <w:kern w:val="0"/>
          <w:sz w:val="24"/>
          <w:szCs w:val="24"/>
          <w:lang w:bidi="ar"/>
        </w:rPr>
        <w:t>分工明确相辅相成</w:t>
      </w:r>
      <w:r>
        <w:rPr>
          <w:rFonts w:hint="eastAsia" w:ascii="宋体" w:hAnsi="宋体" w:cs="宋体"/>
          <w:color w:val="000000"/>
          <w:kern w:val="0"/>
          <w:sz w:val="24"/>
          <w:szCs w:val="24"/>
          <w:lang w:eastAsia="zh-CN" w:bidi="ar"/>
        </w:rPr>
        <w:t>，</w:t>
      </w:r>
      <w:r>
        <w:rPr>
          <w:rFonts w:hint="eastAsia" w:ascii="宋体" w:hAnsi="宋体" w:cs="宋体"/>
          <w:color w:val="000000"/>
          <w:kern w:val="0"/>
          <w:sz w:val="24"/>
          <w:szCs w:val="24"/>
          <w:lang w:val="en-US" w:eastAsia="zh-CN" w:bidi="ar"/>
        </w:rPr>
        <w:t>构成了优秀的大家庭</w:t>
      </w:r>
      <w:r>
        <w:rPr>
          <w:rFonts w:hint="eastAsia" w:ascii="宋体" w:hAnsi="宋体" w:eastAsia="宋体" w:cs="宋体"/>
          <w:color w:val="000000"/>
          <w:kern w:val="0"/>
          <w:sz w:val="24"/>
          <w:szCs w:val="24"/>
          <w:lang w:bidi="ar"/>
        </w:rPr>
        <w:t>。</w:t>
      </w:r>
    </w:p>
    <w:p>
      <w:pPr>
        <w:ind w:firstLine="480" w:firstLineChars="200"/>
        <w:rPr>
          <w:rFonts w:hint="eastAsia" w:ascii="宋体" w:hAnsi="宋体" w:eastAsia="宋体" w:cs="宋体"/>
          <w:color w:val="000000"/>
          <w:kern w:val="0"/>
          <w:sz w:val="24"/>
          <w:szCs w:val="24"/>
          <w:lang w:bidi="ar"/>
        </w:rPr>
      </w:pPr>
    </w:p>
    <w:tbl>
      <w:tblPr>
        <w:tblStyle w:val="7"/>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09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129" w:type="dxa"/>
            <w:vAlign w:val="center"/>
          </w:tcPr>
          <w:p>
            <w:pPr>
              <w:jc w:val="center"/>
              <w:rPr>
                <w:rFonts w:ascii="宋体" w:hAnsi="宋体" w:eastAsia="宋体"/>
                <w:b/>
                <w:sz w:val="24"/>
                <w:szCs w:val="28"/>
              </w:rPr>
            </w:pPr>
            <w:r>
              <w:rPr>
                <w:rFonts w:hint="eastAsia" w:ascii="宋体" w:hAnsi="宋体" w:eastAsia="宋体"/>
                <w:b/>
                <w:sz w:val="24"/>
                <w:szCs w:val="28"/>
              </w:rPr>
              <w:t>岗位</w:t>
            </w:r>
          </w:p>
        </w:tc>
        <w:tc>
          <w:tcPr>
            <w:tcW w:w="6096" w:type="dxa"/>
            <w:vAlign w:val="center"/>
          </w:tcPr>
          <w:p>
            <w:pPr>
              <w:jc w:val="center"/>
              <w:rPr>
                <w:rFonts w:ascii="宋体" w:hAnsi="宋体" w:eastAsia="宋体"/>
                <w:b/>
                <w:sz w:val="24"/>
                <w:szCs w:val="28"/>
              </w:rPr>
            </w:pPr>
            <w:r>
              <w:rPr>
                <w:rFonts w:hint="eastAsia" w:ascii="宋体" w:hAnsi="宋体" w:eastAsia="宋体"/>
                <w:b/>
                <w:sz w:val="24"/>
                <w:szCs w:val="28"/>
              </w:rPr>
              <w:t>职能说明</w:t>
            </w:r>
          </w:p>
        </w:tc>
        <w:tc>
          <w:tcPr>
            <w:tcW w:w="1065" w:type="dxa"/>
            <w:vAlign w:val="center"/>
          </w:tcPr>
          <w:p>
            <w:pPr>
              <w:jc w:val="center"/>
              <w:rPr>
                <w:rFonts w:ascii="宋体" w:hAnsi="宋体" w:eastAsia="宋体"/>
                <w:b/>
                <w:sz w:val="24"/>
                <w:szCs w:val="28"/>
              </w:rPr>
            </w:pPr>
            <w:r>
              <w:rPr>
                <w:rFonts w:hint="eastAsia" w:ascii="宋体" w:hAnsi="宋体" w:eastAsia="宋体"/>
                <w:b/>
                <w:sz w:val="24"/>
                <w:szCs w:val="2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129" w:type="dxa"/>
            <w:textDirection w:val="tbRlV"/>
            <w:vAlign w:val="center"/>
          </w:tcPr>
          <w:p>
            <w:pPr>
              <w:ind w:left="113" w:right="113"/>
              <w:jc w:val="center"/>
              <w:rPr>
                <w:rFonts w:hint="eastAsia" w:ascii="宋体" w:hAnsi="宋体" w:eastAsia="宋体"/>
                <w:b/>
                <w:sz w:val="28"/>
                <w:szCs w:val="28"/>
                <w:lang w:val="en-US" w:eastAsia="zh-CN"/>
              </w:rPr>
            </w:pPr>
            <w:r>
              <w:rPr>
                <w:rFonts w:hint="eastAsia" w:ascii="宋体" w:hAnsi="宋体"/>
                <w:b/>
                <w:sz w:val="28"/>
                <w:szCs w:val="28"/>
                <w:lang w:val="en-US" w:eastAsia="zh-CN"/>
              </w:rPr>
              <w:t>旅游青志主任团</w:t>
            </w:r>
          </w:p>
        </w:tc>
        <w:tc>
          <w:tcPr>
            <w:tcW w:w="6096" w:type="dxa"/>
          </w:tcPr>
          <w:p>
            <w:pPr>
              <w:pStyle w:val="17"/>
              <w:numPr>
                <w:ilvl w:val="0"/>
                <w:numId w:val="0"/>
              </w:numPr>
              <w:ind w:leftChars="0"/>
              <w:rPr>
                <w:sz w:val="22"/>
              </w:rPr>
            </w:pPr>
            <w:r>
              <w:rPr>
                <w:rFonts w:hint="eastAsia"/>
                <w:sz w:val="22"/>
                <w:lang w:val="en-US" w:eastAsia="zh-CN"/>
              </w:rPr>
              <w:t>1.负责统筹安排青志内部各类事务，组织每周例会，对各部门做出相应发展指导，维持正常工作秩序；</w:t>
            </w:r>
          </w:p>
          <w:p>
            <w:pPr>
              <w:pStyle w:val="17"/>
              <w:numPr>
                <w:ilvl w:val="0"/>
                <w:numId w:val="0"/>
              </w:numPr>
              <w:ind w:leftChars="0"/>
              <w:rPr>
                <w:rFonts w:ascii="宋体" w:hAnsi="宋体" w:eastAsia="宋体"/>
                <w:b/>
                <w:sz w:val="22"/>
                <w:szCs w:val="28"/>
              </w:rPr>
            </w:pPr>
            <w:r>
              <w:rPr>
                <w:rFonts w:hint="eastAsia"/>
                <w:sz w:val="22"/>
                <w:lang w:val="en-US" w:eastAsia="zh-CN"/>
              </w:rPr>
              <w:t>2.携手部长团共同谋划发展旅游青志志愿服务项目，做出发展规划，组织日常志愿服务活动开展。</w:t>
            </w:r>
          </w:p>
          <w:p>
            <w:pPr>
              <w:pStyle w:val="17"/>
              <w:numPr>
                <w:ilvl w:val="0"/>
                <w:numId w:val="0"/>
              </w:numPr>
              <w:ind w:leftChars="0"/>
              <w:rPr>
                <w:rFonts w:ascii="宋体" w:hAnsi="宋体" w:eastAsia="宋体"/>
                <w:b/>
                <w:sz w:val="22"/>
                <w:szCs w:val="28"/>
              </w:rPr>
            </w:pPr>
            <w:r>
              <w:rPr>
                <w:rFonts w:hint="eastAsia"/>
                <w:sz w:val="22"/>
                <w:lang w:val="en-US" w:eastAsia="zh-CN"/>
              </w:rPr>
              <w:t>3.与学院、校志协沟通联系，传达并落实各项事务。</w:t>
            </w:r>
          </w:p>
          <w:p>
            <w:pPr>
              <w:pStyle w:val="17"/>
              <w:numPr>
                <w:ilvl w:val="0"/>
                <w:numId w:val="0"/>
              </w:numPr>
              <w:ind w:leftChars="0"/>
              <w:rPr>
                <w:rFonts w:ascii="宋体" w:hAnsi="宋体" w:eastAsia="宋体"/>
                <w:b/>
                <w:sz w:val="22"/>
                <w:szCs w:val="28"/>
              </w:rPr>
            </w:pPr>
            <w:r>
              <w:rPr>
                <w:rFonts w:hint="eastAsia"/>
                <w:sz w:val="22"/>
                <w:lang w:val="en-US" w:eastAsia="zh-CN"/>
              </w:rPr>
              <w:t>4.对外与社会公益组织沟通联系，承接各类志愿服务项目，建立志愿服务基地</w:t>
            </w:r>
            <w:r>
              <w:rPr>
                <w:rFonts w:hint="eastAsia"/>
                <w:sz w:val="22"/>
                <w:lang w:eastAsia="zh-CN"/>
              </w:rPr>
              <w:t>；</w:t>
            </w:r>
          </w:p>
        </w:tc>
        <w:tc>
          <w:tcPr>
            <w:tcW w:w="1065" w:type="dxa"/>
            <w:vAlign w:val="center"/>
          </w:tcPr>
          <w:p>
            <w:pPr>
              <w:jc w:val="center"/>
              <w:rPr>
                <w:rFonts w:ascii="Times New Roman" w:hAnsi="Times New Roman"/>
                <w:sz w:val="22"/>
                <w:szCs w:val="20"/>
              </w:rPr>
            </w:pPr>
            <w:r>
              <w:rPr>
                <w:rFonts w:hint="eastAsia" w:ascii="Times New Roman" w:hAnsi="Times New Roman"/>
                <w:sz w:val="22"/>
                <w:szCs w:val="20"/>
                <w:lang w:val="en-US" w:eastAsia="zh-CN"/>
              </w:rPr>
              <w:t>3</w:t>
            </w:r>
            <w:r>
              <w:rPr>
                <w:rFonts w:hint="eastAsia" w:ascii="Times New Roman" w:hAnsi="Times New Roman"/>
                <w:sz w:val="22"/>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129" w:type="dxa"/>
            <w:textDirection w:val="tbRlV"/>
            <w:vAlign w:val="center"/>
          </w:tcPr>
          <w:p>
            <w:pPr>
              <w:ind w:left="113" w:leftChars="0" w:right="113" w:rightChars="0"/>
              <w:jc w:val="center"/>
              <w:rPr>
                <w:rFonts w:hint="eastAsia" w:ascii="宋体" w:hAnsi="宋体" w:eastAsia="宋体"/>
                <w:b/>
                <w:sz w:val="28"/>
                <w:szCs w:val="28"/>
                <w:lang w:val="en-US" w:eastAsia="zh-CN"/>
              </w:rPr>
            </w:pPr>
            <w:r>
              <w:rPr>
                <w:rFonts w:hint="eastAsia" w:ascii="宋体" w:hAnsi="宋体"/>
                <w:b/>
                <w:sz w:val="28"/>
                <w:szCs w:val="28"/>
                <w:lang w:val="en-US" w:eastAsia="zh-CN"/>
              </w:rPr>
              <w:t>项目拓展部</w:t>
            </w:r>
          </w:p>
        </w:tc>
        <w:tc>
          <w:tcPr>
            <w:tcW w:w="6096" w:type="dxa"/>
            <w:vAlign w:val="top"/>
          </w:tcPr>
          <w:p>
            <w:pPr>
              <w:pStyle w:val="17"/>
              <w:numPr>
                <w:ilvl w:val="0"/>
                <w:numId w:val="0"/>
              </w:numPr>
              <w:rPr>
                <w:rFonts w:hint="eastAsia"/>
                <w:sz w:val="22"/>
                <w:lang w:val="en-US" w:eastAsia="zh-CN"/>
              </w:rPr>
            </w:pPr>
            <w:r>
              <w:rPr>
                <w:rFonts w:hint="eastAsia"/>
                <w:sz w:val="22"/>
                <w:lang w:val="en-US" w:eastAsia="zh-CN"/>
              </w:rPr>
              <w:t>1.</w:t>
            </w:r>
            <w:r>
              <w:rPr>
                <w:rFonts w:hint="eastAsia"/>
                <w:sz w:val="22"/>
                <w:lang w:val="en-US" w:eastAsia="zh-Hans"/>
              </w:rPr>
              <w:t>项目拓展部在</w:t>
            </w:r>
            <w:r>
              <w:rPr>
                <w:rFonts w:hint="eastAsia"/>
                <w:sz w:val="22"/>
                <w:lang w:val="en-US" w:eastAsia="zh-CN"/>
              </w:rPr>
              <w:t>旅游青志</w:t>
            </w:r>
            <w:r>
              <w:rPr>
                <w:rFonts w:hint="eastAsia"/>
                <w:sz w:val="22"/>
                <w:lang w:val="en-US" w:eastAsia="zh-Hans"/>
              </w:rPr>
              <w:t>中起着负责</w:t>
            </w:r>
            <w:r>
              <w:rPr>
                <w:rFonts w:hint="eastAsia"/>
                <w:sz w:val="22"/>
                <w:lang w:val="en-US" w:eastAsia="zh-CN"/>
              </w:rPr>
              <w:t>志愿</w:t>
            </w:r>
            <w:r>
              <w:rPr>
                <w:rFonts w:hint="eastAsia"/>
                <w:sz w:val="22"/>
                <w:lang w:val="en-US" w:eastAsia="zh-Hans"/>
              </w:rPr>
              <w:t>项目、</w:t>
            </w:r>
            <w:r>
              <w:rPr>
                <w:rFonts w:hint="eastAsia"/>
                <w:sz w:val="22"/>
                <w:lang w:val="en-US" w:eastAsia="zh-CN"/>
              </w:rPr>
              <w:t>组织志愿项目、</w:t>
            </w:r>
            <w:r>
              <w:rPr>
                <w:rFonts w:hint="eastAsia"/>
                <w:sz w:val="22"/>
                <w:lang w:val="en-US" w:eastAsia="zh-Hans"/>
              </w:rPr>
              <w:t>发展新</w:t>
            </w:r>
            <w:r>
              <w:rPr>
                <w:rFonts w:hint="eastAsia"/>
                <w:sz w:val="22"/>
                <w:lang w:val="en-US" w:eastAsia="zh-CN"/>
              </w:rPr>
              <w:t>志愿</w:t>
            </w:r>
            <w:r>
              <w:rPr>
                <w:rFonts w:hint="eastAsia"/>
                <w:sz w:val="22"/>
                <w:lang w:val="en-US" w:eastAsia="zh-Hans"/>
              </w:rPr>
              <w:t>项目的职责</w:t>
            </w:r>
            <w:r>
              <w:rPr>
                <w:rFonts w:hint="eastAsia"/>
                <w:sz w:val="22"/>
                <w:lang w:val="en-US" w:eastAsia="zh-CN"/>
              </w:rPr>
              <w:t>。</w:t>
            </w:r>
          </w:p>
          <w:p>
            <w:pPr>
              <w:pStyle w:val="17"/>
              <w:numPr>
                <w:ilvl w:val="0"/>
                <w:numId w:val="0"/>
              </w:numPr>
              <w:ind w:leftChars="0"/>
              <w:rPr>
                <w:rFonts w:hint="eastAsia"/>
                <w:sz w:val="24"/>
                <w:szCs w:val="24"/>
                <w:lang w:eastAsia="zh-CN"/>
              </w:rPr>
            </w:pPr>
            <w:r>
              <w:rPr>
                <w:rFonts w:hint="eastAsia"/>
                <w:sz w:val="22"/>
                <w:lang w:val="en-US" w:eastAsia="zh-CN"/>
              </w:rPr>
              <w:t>2.日常工作是</w:t>
            </w:r>
            <w:r>
              <w:rPr>
                <w:rFonts w:hint="eastAsia"/>
                <w:sz w:val="22"/>
                <w:lang w:val="en-US" w:eastAsia="zh-Hans"/>
              </w:rPr>
              <w:t>负责各</w:t>
            </w:r>
            <w:r>
              <w:rPr>
                <w:rFonts w:hint="eastAsia"/>
                <w:sz w:val="22"/>
                <w:lang w:val="en-US" w:eastAsia="zh-CN"/>
              </w:rPr>
              <w:t>志愿</w:t>
            </w:r>
            <w:r>
              <w:rPr>
                <w:rFonts w:hint="eastAsia"/>
                <w:sz w:val="22"/>
                <w:lang w:val="en-US" w:eastAsia="zh-Hans"/>
              </w:rPr>
              <w:t>基地以及各项志愿活动的对接工作，可谓</w:t>
            </w:r>
            <w:r>
              <w:rPr>
                <w:rFonts w:hint="eastAsia"/>
                <w:sz w:val="22"/>
                <w:lang w:val="en-US" w:eastAsia="zh-CN"/>
              </w:rPr>
              <w:t>是</w:t>
            </w:r>
            <w:r>
              <w:rPr>
                <w:rFonts w:hint="eastAsia"/>
                <w:sz w:val="22"/>
                <w:lang w:val="en-US" w:eastAsia="zh-Hans"/>
              </w:rPr>
              <w:t>社团中接触志愿活动的一线部门</w:t>
            </w:r>
            <w:r>
              <w:rPr>
                <w:rFonts w:hint="eastAsia"/>
                <w:sz w:val="22"/>
                <w:lang w:val="en-US" w:eastAsia="zh-CN"/>
              </w:rPr>
              <w:t>。</w:t>
            </w:r>
          </w:p>
        </w:tc>
        <w:tc>
          <w:tcPr>
            <w:tcW w:w="1065" w:type="dxa"/>
            <w:vAlign w:val="center"/>
          </w:tcPr>
          <w:p>
            <w:pPr>
              <w:jc w:val="center"/>
              <w:rPr>
                <w:rFonts w:hint="default" w:ascii="宋体" w:hAnsi="宋体" w:eastAsia="宋体"/>
                <w:b/>
                <w:sz w:val="28"/>
                <w:szCs w:val="28"/>
                <w:lang w:val="en-US"/>
              </w:rPr>
            </w:pPr>
            <w:r>
              <w:rPr>
                <w:rFonts w:hint="eastAsia" w:ascii="Times New Roman" w:hAnsi="Times New Roman"/>
                <w:sz w:val="22"/>
                <w:szCs w:val="20"/>
                <w:lang w:val="en-US" w:eastAsia="zh-CN"/>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129" w:type="dxa"/>
            <w:textDirection w:val="tbRlV"/>
            <w:vAlign w:val="center"/>
          </w:tcPr>
          <w:p>
            <w:pPr>
              <w:ind w:left="113" w:leftChars="0" w:right="113" w:rightChars="0"/>
              <w:jc w:val="center"/>
              <w:rPr>
                <w:rFonts w:hint="default" w:ascii="宋体" w:hAnsi="宋体"/>
                <w:b/>
                <w:sz w:val="28"/>
                <w:szCs w:val="28"/>
                <w:lang w:val="en-US" w:eastAsia="zh-CN"/>
              </w:rPr>
            </w:pPr>
            <w:r>
              <w:rPr>
                <w:rFonts w:hint="eastAsia" w:ascii="宋体" w:hAnsi="宋体"/>
                <w:b/>
                <w:sz w:val="28"/>
                <w:szCs w:val="28"/>
                <w:lang w:val="en-US" w:eastAsia="zh-CN"/>
              </w:rPr>
              <w:t>媒体运营部</w:t>
            </w:r>
          </w:p>
        </w:tc>
        <w:tc>
          <w:tcPr>
            <w:tcW w:w="6096" w:type="dxa"/>
            <w:vAlign w:val="top"/>
          </w:tcPr>
          <w:p>
            <w:pPr>
              <w:pStyle w:val="17"/>
              <w:numPr>
                <w:ilvl w:val="0"/>
                <w:numId w:val="0"/>
              </w:numPr>
              <w:rPr>
                <w:rFonts w:hint="eastAsia"/>
                <w:sz w:val="22"/>
                <w:lang w:val="en-US" w:eastAsia="zh-CN"/>
              </w:rPr>
            </w:pPr>
            <w:r>
              <w:rPr>
                <w:rFonts w:hint="eastAsia"/>
                <w:sz w:val="22"/>
                <w:lang w:val="en-US" w:eastAsia="zh-CN"/>
              </w:rPr>
              <w:t>1.对外宣传部是旅游青志宣传工作的主力，是对外交流的重要纽带。</w:t>
            </w:r>
          </w:p>
          <w:p>
            <w:pPr>
              <w:pStyle w:val="17"/>
              <w:numPr>
                <w:ilvl w:val="0"/>
                <w:numId w:val="0"/>
              </w:numPr>
              <w:rPr>
                <w:rFonts w:hint="eastAsia"/>
                <w:sz w:val="22"/>
                <w:lang w:val="en-US" w:eastAsia="zh-CN"/>
              </w:rPr>
            </w:pPr>
            <w:r>
              <w:rPr>
                <w:rFonts w:hint="eastAsia"/>
                <w:sz w:val="22"/>
                <w:lang w:val="en-US" w:eastAsia="zh-CN"/>
              </w:rPr>
              <w:t>2.日常工作是负责写稿、拍照、活动报名表、活动推送的制作，可谓是能最先抢到志愿活动名额的部门。</w:t>
            </w:r>
          </w:p>
          <w:p>
            <w:pPr>
              <w:pStyle w:val="17"/>
              <w:numPr>
                <w:ilvl w:val="0"/>
                <w:numId w:val="0"/>
              </w:numPr>
              <w:rPr>
                <w:rFonts w:hint="eastAsia" w:ascii="宋体" w:hAnsi="宋体"/>
                <w:sz w:val="24"/>
                <w:szCs w:val="24"/>
                <w:lang w:val="en-US" w:eastAsia="zh-CN"/>
              </w:rPr>
            </w:pPr>
          </w:p>
        </w:tc>
        <w:tc>
          <w:tcPr>
            <w:tcW w:w="1065" w:type="dxa"/>
            <w:vAlign w:val="center"/>
          </w:tcPr>
          <w:p>
            <w:pPr>
              <w:jc w:val="center"/>
              <w:rPr>
                <w:rFonts w:hint="eastAsia" w:ascii="Times New Roman" w:hAnsi="Times New Roman"/>
                <w:sz w:val="22"/>
                <w:szCs w:val="20"/>
                <w:lang w:val="en-US" w:eastAsia="zh-CN"/>
              </w:rPr>
            </w:pPr>
            <w:r>
              <w:rPr>
                <w:rFonts w:hint="eastAsia" w:ascii="Times New Roman" w:hAnsi="Times New Roman"/>
                <w:sz w:val="22"/>
                <w:szCs w:val="20"/>
                <w:lang w:val="en-US" w:eastAsia="zh-CN"/>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129" w:type="dxa"/>
            <w:textDirection w:val="tbRlV"/>
            <w:vAlign w:val="center"/>
          </w:tcPr>
          <w:p>
            <w:pPr>
              <w:ind w:left="113" w:leftChars="0" w:right="113" w:rightChars="0"/>
              <w:jc w:val="center"/>
              <w:rPr>
                <w:rFonts w:hint="eastAsia" w:ascii="宋体" w:hAnsi="宋体"/>
                <w:b/>
                <w:sz w:val="28"/>
                <w:szCs w:val="28"/>
                <w:lang w:val="en-US" w:eastAsia="zh-CN"/>
              </w:rPr>
            </w:pPr>
            <w:r>
              <w:rPr>
                <w:rFonts w:hint="eastAsia" w:ascii="宋体" w:hAnsi="宋体"/>
                <w:b/>
                <w:sz w:val="28"/>
                <w:szCs w:val="28"/>
                <w:lang w:val="en-US" w:eastAsia="zh-CN"/>
              </w:rPr>
              <w:t>行政管理部</w:t>
            </w:r>
          </w:p>
        </w:tc>
        <w:tc>
          <w:tcPr>
            <w:tcW w:w="6096" w:type="dxa"/>
            <w:vAlign w:val="top"/>
          </w:tcPr>
          <w:p>
            <w:pPr>
              <w:pStyle w:val="17"/>
              <w:numPr>
                <w:ilvl w:val="0"/>
                <w:numId w:val="0"/>
              </w:numPr>
              <w:rPr>
                <w:rFonts w:hint="eastAsia"/>
                <w:sz w:val="22"/>
                <w:lang w:val="en-US" w:eastAsia="zh-CN"/>
              </w:rPr>
            </w:pPr>
            <w:r>
              <w:rPr>
                <w:rFonts w:hint="eastAsia"/>
                <w:sz w:val="22"/>
                <w:lang w:val="en-US" w:eastAsia="zh-CN"/>
              </w:rPr>
              <w:t>1.对内事务部负责统筹规划旅游青志内部的相关事项，是旅游青志的幕后的坚实的依靠。</w:t>
            </w:r>
          </w:p>
          <w:p>
            <w:pPr>
              <w:pStyle w:val="17"/>
              <w:numPr>
                <w:ilvl w:val="0"/>
                <w:numId w:val="0"/>
              </w:numPr>
              <w:rPr>
                <w:rFonts w:hint="eastAsia"/>
                <w:sz w:val="22"/>
                <w:lang w:val="en-US" w:eastAsia="zh-CN"/>
              </w:rPr>
            </w:pPr>
            <w:r>
              <w:rPr>
                <w:rFonts w:hint="eastAsia"/>
                <w:sz w:val="22"/>
                <w:lang w:val="en-US" w:eastAsia="zh-CN"/>
              </w:rPr>
              <w:t>2.日常工作主要负责</w:t>
            </w:r>
            <w:r>
              <w:rPr>
                <w:rFonts w:hint="eastAsia"/>
                <w:sz w:val="22"/>
                <w:lang w:val="en-US" w:eastAsia="zh-Hans"/>
              </w:rPr>
              <w:t>负责活动</w:t>
            </w:r>
            <w:r>
              <w:rPr>
                <w:rFonts w:hint="eastAsia"/>
                <w:sz w:val="22"/>
                <w:lang w:val="en-US" w:eastAsia="zh-CN"/>
              </w:rPr>
              <w:t>的</w:t>
            </w:r>
            <w:r>
              <w:rPr>
                <w:rFonts w:hint="eastAsia"/>
                <w:sz w:val="22"/>
                <w:lang w:val="en-US" w:eastAsia="zh-Hans"/>
              </w:rPr>
              <w:t>场地</w:t>
            </w:r>
            <w:r>
              <w:rPr>
                <w:rFonts w:hint="eastAsia"/>
                <w:sz w:val="22"/>
                <w:lang w:val="en-US" w:eastAsia="zh-CN"/>
              </w:rPr>
              <w:t>、教室等物资</w:t>
            </w:r>
            <w:r>
              <w:rPr>
                <w:rFonts w:hint="eastAsia"/>
                <w:sz w:val="22"/>
                <w:lang w:val="en-US" w:eastAsia="zh-Hans"/>
              </w:rPr>
              <w:t>审批</w:t>
            </w:r>
            <w:r>
              <w:rPr>
                <w:rFonts w:hint="eastAsia"/>
                <w:sz w:val="22"/>
                <w:lang w:val="en-US" w:eastAsia="zh-CN"/>
              </w:rPr>
              <w:t>，掌管着青志的红马甲；策划各类青志内部活动；管理青志公益书屋日常，是旅游青志的大当家。</w:t>
            </w:r>
          </w:p>
          <w:p>
            <w:pPr>
              <w:pStyle w:val="17"/>
              <w:numPr>
                <w:ilvl w:val="0"/>
                <w:numId w:val="0"/>
              </w:numPr>
              <w:rPr>
                <w:rFonts w:hint="default"/>
                <w:sz w:val="22"/>
                <w:lang w:val="en-US" w:eastAsia="zh-CN"/>
              </w:rPr>
            </w:pPr>
            <w:r>
              <w:rPr>
                <w:rFonts w:hint="eastAsia"/>
                <w:sz w:val="22"/>
                <w:lang w:val="en-US" w:eastAsia="zh-CN"/>
              </w:rPr>
              <w:t>3.日常工作是记录会议内容，进行例会签到、活动总结；负责每周行事历的编写上交；第一时间接受并及时发布消息的信息中心；在生日当天给你一个温馨的祝福，是旅游青志的“特工情报局”。</w:t>
            </w:r>
          </w:p>
        </w:tc>
        <w:tc>
          <w:tcPr>
            <w:tcW w:w="1065" w:type="dxa"/>
            <w:vAlign w:val="center"/>
          </w:tcPr>
          <w:p>
            <w:pPr>
              <w:jc w:val="center"/>
              <w:rPr>
                <w:rFonts w:hint="eastAsia" w:ascii="Times New Roman" w:hAnsi="Times New Roman"/>
                <w:sz w:val="22"/>
                <w:szCs w:val="20"/>
                <w:lang w:val="en-US" w:eastAsia="zh-CN"/>
              </w:rPr>
            </w:pPr>
            <w:r>
              <w:rPr>
                <w:rFonts w:hint="eastAsia" w:ascii="Times New Roman" w:hAnsi="Times New Roman"/>
                <w:sz w:val="22"/>
                <w:szCs w:val="20"/>
                <w:lang w:val="en-US" w:eastAsia="zh-CN"/>
              </w:rPr>
              <w:t>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129" w:type="dxa"/>
            <w:textDirection w:val="tbRlV"/>
            <w:vAlign w:val="center"/>
          </w:tcPr>
          <w:p>
            <w:pPr>
              <w:ind w:left="113" w:leftChars="0" w:right="113" w:rightChars="0"/>
              <w:jc w:val="center"/>
              <w:rPr>
                <w:rFonts w:hint="eastAsia" w:ascii="宋体" w:hAnsi="宋体"/>
                <w:b/>
                <w:sz w:val="28"/>
                <w:szCs w:val="28"/>
                <w:lang w:val="en-US" w:eastAsia="zh-CN"/>
              </w:rPr>
            </w:pPr>
            <w:r>
              <w:rPr>
                <w:rFonts w:hint="eastAsia" w:ascii="宋体" w:hAnsi="宋体"/>
                <w:b/>
                <w:sz w:val="28"/>
                <w:szCs w:val="28"/>
                <w:lang w:val="en-US" w:eastAsia="zh-CN"/>
              </w:rPr>
              <w:t>志愿管理部</w:t>
            </w:r>
          </w:p>
        </w:tc>
        <w:tc>
          <w:tcPr>
            <w:tcW w:w="6096" w:type="dxa"/>
            <w:vAlign w:val="top"/>
          </w:tcPr>
          <w:p>
            <w:pPr>
              <w:pStyle w:val="17"/>
              <w:numPr>
                <w:ilvl w:val="0"/>
                <w:numId w:val="0"/>
              </w:numPr>
              <w:ind w:leftChars="0"/>
              <w:rPr>
                <w:rFonts w:hint="eastAsia"/>
                <w:sz w:val="22"/>
                <w:lang w:val="en-US" w:eastAsia="zh-CN"/>
              </w:rPr>
            </w:pPr>
            <w:r>
              <w:rPr>
                <w:rFonts w:hint="eastAsia"/>
                <w:sz w:val="22"/>
                <w:lang w:val="en-US" w:eastAsia="zh-CN"/>
              </w:rPr>
              <w:t>1.组织部是青志的中流砥柱，穿织每一活动的组织与行进。</w:t>
            </w:r>
          </w:p>
          <w:p>
            <w:pPr>
              <w:pStyle w:val="17"/>
              <w:numPr>
                <w:ilvl w:val="0"/>
                <w:numId w:val="0"/>
              </w:numPr>
              <w:ind w:leftChars="0"/>
              <w:rPr>
                <w:rFonts w:hint="eastAsia"/>
                <w:sz w:val="22"/>
                <w:lang w:val="en-US" w:eastAsia="zh-CN"/>
              </w:rPr>
            </w:pPr>
            <w:r>
              <w:rPr>
                <w:rFonts w:hint="eastAsia"/>
                <w:sz w:val="22"/>
                <w:lang w:val="en-US" w:eastAsia="zh-CN"/>
              </w:rPr>
              <w:t>2.日常工作是负责青志活动开始前的策划编写与活动结束后的策划整理；负责整个志愿活动的前后期备案工作；全体青志成员的考核与优秀志愿者评定；青志活动相关的发票报销及青志活动经费的管理等，是青志的强大后盾。</w:t>
            </w:r>
          </w:p>
        </w:tc>
        <w:tc>
          <w:tcPr>
            <w:tcW w:w="1065" w:type="dxa"/>
            <w:vAlign w:val="center"/>
          </w:tcPr>
          <w:p>
            <w:pPr>
              <w:jc w:val="center"/>
              <w:rPr>
                <w:rFonts w:hint="eastAsia" w:ascii="Times New Roman" w:hAnsi="Times New Roman"/>
                <w:sz w:val="22"/>
                <w:szCs w:val="20"/>
                <w:lang w:val="en-US" w:eastAsia="zh-CN"/>
              </w:rPr>
            </w:pPr>
            <w:r>
              <w:rPr>
                <w:rFonts w:hint="eastAsia" w:ascii="Times New Roman" w:hAnsi="Times New Roman"/>
                <w:sz w:val="22"/>
                <w:szCs w:val="20"/>
                <w:lang w:val="en-US" w:eastAsia="zh-CN"/>
              </w:rPr>
              <w:t>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129" w:type="dxa"/>
            <w:textDirection w:val="tbRlV"/>
            <w:vAlign w:val="center"/>
          </w:tcPr>
          <w:p>
            <w:pPr>
              <w:ind w:left="113" w:leftChars="0" w:right="113" w:rightChars="0"/>
              <w:jc w:val="center"/>
              <w:rPr>
                <w:rFonts w:hint="eastAsia" w:ascii="宋体" w:hAnsi="宋体"/>
                <w:b/>
                <w:sz w:val="28"/>
                <w:szCs w:val="28"/>
                <w:lang w:val="en-US" w:eastAsia="zh-CN"/>
              </w:rPr>
            </w:pPr>
            <w:r>
              <w:rPr>
                <w:rFonts w:hint="eastAsia" w:ascii="宋体" w:hAnsi="宋体"/>
                <w:b/>
                <w:sz w:val="28"/>
                <w:szCs w:val="28"/>
                <w:lang w:val="en-US" w:eastAsia="zh-CN"/>
              </w:rPr>
              <w:t>视觉创意部</w:t>
            </w:r>
          </w:p>
        </w:tc>
        <w:tc>
          <w:tcPr>
            <w:tcW w:w="6096" w:type="dxa"/>
            <w:vAlign w:val="top"/>
          </w:tcPr>
          <w:p>
            <w:pPr>
              <w:pStyle w:val="17"/>
              <w:numPr>
                <w:ilvl w:val="0"/>
                <w:numId w:val="0"/>
              </w:numPr>
              <w:ind w:leftChars="0"/>
              <w:rPr>
                <w:rFonts w:hint="eastAsia"/>
                <w:sz w:val="22"/>
                <w:lang w:val="en-US" w:eastAsia="zh-CN"/>
              </w:rPr>
            </w:pPr>
            <w:r>
              <w:rPr>
                <w:rFonts w:hint="eastAsia"/>
                <w:sz w:val="22"/>
                <w:lang w:val="en-US" w:eastAsia="zh-CN"/>
              </w:rPr>
              <w:t>1.设计部是旅游青志的“幕后工匠”，每一个评比背后都有他们的汗水。</w:t>
            </w:r>
          </w:p>
          <w:p>
            <w:pPr>
              <w:pStyle w:val="17"/>
              <w:numPr>
                <w:ilvl w:val="0"/>
                <w:numId w:val="0"/>
              </w:numPr>
              <w:ind w:leftChars="0"/>
              <w:rPr>
                <w:rFonts w:hint="eastAsia"/>
                <w:sz w:val="22"/>
                <w:lang w:val="en-US" w:eastAsia="zh-CN"/>
              </w:rPr>
            </w:pPr>
            <w:r>
              <w:rPr>
                <w:rFonts w:hint="eastAsia"/>
                <w:sz w:val="22"/>
                <w:lang w:val="en-US" w:eastAsia="zh-CN"/>
              </w:rPr>
              <w:t>2.日常工作是负责各种评比、展示、活动的PPT、制作大型活动的宣传海报上、拍摄制作宣传视频，是旅游青志的技术人才巅峰。</w:t>
            </w:r>
          </w:p>
        </w:tc>
        <w:tc>
          <w:tcPr>
            <w:tcW w:w="1065" w:type="dxa"/>
            <w:vAlign w:val="center"/>
          </w:tcPr>
          <w:p>
            <w:pPr>
              <w:jc w:val="center"/>
              <w:rPr>
                <w:rFonts w:hint="eastAsia" w:ascii="Times New Roman" w:hAnsi="Times New Roman"/>
                <w:sz w:val="22"/>
                <w:szCs w:val="20"/>
                <w:lang w:val="en-US" w:eastAsia="zh-CN"/>
              </w:rPr>
            </w:pPr>
            <w:r>
              <w:rPr>
                <w:rFonts w:hint="eastAsia" w:ascii="Times New Roman" w:hAnsi="Times New Roman"/>
                <w:sz w:val="22"/>
                <w:szCs w:val="20"/>
                <w:lang w:val="en-US" w:eastAsia="zh-CN"/>
              </w:rPr>
              <w:t>11人</w:t>
            </w:r>
          </w:p>
        </w:tc>
      </w:tr>
    </w:tbl>
    <w:p>
      <w:pPr>
        <w:rPr>
          <w:rFonts w:ascii="宋体" w:hAnsi="宋体" w:eastAsia="宋体"/>
          <w:b/>
          <w:sz w:val="28"/>
          <w:szCs w:val="28"/>
        </w:rPr>
      </w:pPr>
    </w:p>
    <w:bookmarkEnd w:id="0"/>
    <w:sectPr>
      <w:head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F4"/>
    <w:rsid w:val="00001DE2"/>
    <w:rsid w:val="00072D3C"/>
    <w:rsid w:val="000D4536"/>
    <w:rsid w:val="000E109F"/>
    <w:rsid w:val="00111066"/>
    <w:rsid w:val="00195911"/>
    <w:rsid w:val="0024492F"/>
    <w:rsid w:val="00316D85"/>
    <w:rsid w:val="004314D4"/>
    <w:rsid w:val="004C4AFB"/>
    <w:rsid w:val="00542821"/>
    <w:rsid w:val="005A1739"/>
    <w:rsid w:val="007C1DDC"/>
    <w:rsid w:val="00A427F4"/>
    <w:rsid w:val="00B427A1"/>
    <w:rsid w:val="00C46A37"/>
    <w:rsid w:val="00CC184C"/>
    <w:rsid w:val="00D65D5B"/>
    <w:rsid w:val="00DC235C"/>
    <w:rsid w:val="00E44EDC"/>
    <w:rsid w:val="00EC71D1"/>
    <w:rsid w:val="07A95079"/>
    <w:rsid w:val="0CD35D05"/>
    <w:rsid w:val="23F623BF"/>
    <w:rsid w:val="461A68F4"/>
    <w:rsid w:val="4ACE6B5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qFormat/>
    <w:uiPriority w:val="0"/>
    <w:pPr>
      <w:jc w:val="left"/>
    </w:p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6"/>
    <w:semiHidden/>
    <w:unhideWhenUsed/>
    <w:qFormat/>
    <w:uiPriority w:val="99"/>
    <w:rPr>
      <w:rFonts w:ascii="宋体"/>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styleId="10">
    <w:name w:val="annotation reference"/>
    <w:semiHidden/>
    <w:qFormat/>
    <w:uiPriority w:val="0"/>
    <w:rPr>
      <w:sz w:val="21"/>
      <w:szCs w:val="21"/>
    </w:rPr>
  </w:style>
  <w:style w:type="paragraph" w:styleId="11">
    <w:name w:val="List Paragraph"/>
    <w:basedOn w:val="1"/>
    <w:qFormat/>
    <w:uiPriority w:val="34"/>
    <w:pPr>
      <w:ind w:firstLine="420" w:firstLineChars="200"/>
    </w:pPr>
  </w:style>
  <w:style w:type="character" w:customStyle="1" w:styleId="12">
    <w:name w:val="日期字符"/>
    <w:basedOn w:val="8"/>
    <w:link w:val="3"/>
    <w:semiHidden/>
    <w:qFormat/>
    <w:uiPriority w:val="99"/>
    <w:rPr>
      <w:rFonts w:ascii="Calibri" w:hAnsi="Calibri" w:eastAsia="宋体" w:cs="Times New Roman"/>
      <w:sz w:val="21"/>
      <w:szCs w:val="22"/>
    </w:rPr>
  </w:style>
  <w:style w:type="character" w:customStyle="1" w:styleId="13">
    <w:name w:val="页眉字符"/>
    <w:link w:val="5"/>
    <w:qFormat/>
    <w:uiPriority w:val="99"/>
    <w:rPr>
      <w:sz w:val="18"/>
      <w:szCs w:val="18"/>
    </w:rPr>
  </w:style>
  <w:style w:type="character" w:customStyle="1" w:styleId="14">
    <w:name w:val="批注文字字符"/>
    <w:basedOn w:val="8"/>
    <w:link w:val="2"/>
    <w:semiHidden/>
    <w:qFormat/>
    <w:uiPriority w:val="0"/>
    <w:rPr>
      <w:rFonts w:ascii="Calibri" w:hAnsi="Calibri" w:eastAsia="宋体" w:cs="Times New Roman"/>
      <w:sz w:val="21"/>
      <w:szCs w:val="22"/>
    </w:rPr>
  </w:style>
  <w:style w:type="character" w:customStyle="1" w:styleId="15">
    <w:name w:val="页眉字符1"/>
    <w:basedOn w:val="8"/>
    <w:semiHidden/>
    <w:uiPriority w:val="99"/>
    <w:rPr>
      <w:rFonts w:ascii="Calibri" w:hAnsi="Calibri" w:eastAsia="宋体" w:cs="Times New Roman"/>
      <w:sz w:val="18"/>
      <w:szCs w:val="18"/>
    </w:rPr>
  </w:style>
  <w:style w:type="character" w:customStyle="1" w:styleId="16">
    <w:name w:val="批注框文本字符"/>
    <w:basedOn w:val="8"/>
    <w:link w:val="4"/>
    <w:semiHidden/>
    <w:qFormat/>
    <w:uiPriority w:val="99"/>
    <w:rPr>
      <w:rFonts w:ascii="宋体" w:hAnsi="Calibri" w:eastAsia="宋体" w:cs="Times New Roman"/>
      <w:sz w:val="18"/>
      <w:szCs w:val="18"/>
    </w:rPr>
  </w:style>
  <w:style w:type="paragraph" w:customStyle="1" w:styleId="17">
    <w:name w:val="列出段落1"/>
    <w:basedOn w:val="1"/>
    <w:qFormat/>
    <w:uiPriority w:val="99"/>
    <w:pPr>
      <w:spacing w:line="360" w:lineRule="auto"/>
      <w:ind w:firstLine="420" w:firstLineChars="200"/>
    </w:pPr>
    <w:rPr>
      <w:rFonts w:ascii="Times New Roman" w:hAnsi="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248</Words>
  <Characters>1418</Characters>
  <Lines>11</Lines>
  <Paragraphs>3</Paragraphs>
  <TotalTime>4</TotalTime>
  <ScaleCrop>false</ScaleCrop>
  <LinksUpToDate>false</LinksUpToDate>
  <CharactersWithSpaces>1663</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2018-04-10T13:30:00Z</dcterms:created>
  <dc:creator>Microsoft Office 用户</dc:creator>
  <cp:lastModifiedBy>艉豆</cp:lastModifiedBy>
  <dcterms:modified xsi:type="dcterms:W3CDTF">2020-10-30T12:08:57Z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