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素质拓展学分细则补充说明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《2018版学生</w:t>
      </w:r>
      <w:r>
        <w:rPr>
          <w:sz w:val="28"/>
        </w:rPr>
        <w:t>手册</w:t>
      </w:r>
      <w:r>
        <w:rPr>
          <w:rFonts w:hint="eastAsia"/>
          <w:sz w:val="28"/>
        </w:rPr>
        <w:t>》素质</w:t>
      </w:r>
      <w:r>
        <w:rPr>
          <w:sz w:val="28"/>
        </w:rPr>
        <w:t>评价第八条（</w:t>
      </w:r>
      <w:r>
        <w:rPr>
          <w:rFonts w:hint="eastAsia"/>
          <w:sz w:val="28"/>
        </w:rPr>
        <w:t>P182</w:t>
      </w:r>
      <w:r>
        <w:rPr>
          <w:sz w:val="28"/>
        </w:rPr>
        <w:t>）</w:t>
      </w:r>
      <w:r>
        <w:rPr>
          <w:rFonts w:hint="eastAsia"/>
          <w:sz w:val="28"/>
        </w:rPr>
        <w:t>：团队</w:t>
      </w:r>
      <w:r>
        <w:rPr>
          <w:sz w:val="28"/>
        </w:rPr>
        <w:t>项目获奖，核心成员</w:t>
      </w:r>
      <w:r>
        <w:rPr>
          <w:rFonts w:hint="eastAsia"/>
          <w:sz w:val="28"/>
        </w:rPr>
        <w:t>权重</w:t>
      </w:r>
      <w:r>
        <w:rPr>
          <w:sz w:val="28"/>
        </w:rPr>
        <w:t>系数最高</w:t>
      </w:r>
      <w:r>
        <w:rPr>
          <w:rFonts w:hint="eastAsia"/>
          <w:sz w:val="28"/>
        </w:rPr>
        <w:t>0.8，</w:t>
      </w:r>
      <w:r>
        <w:rPr>
          <w:sz w:val="28"/>
        </w:rPr>
        <w:t>一般成员权重系数最高</w:t>
      </w:r>
      <w:r>
        <w:rPr>
          <w:rFonts w:hint="eastAsia"/>
          <w:sz w:val="28"/>
        </w:rPr>
        <w:t>0.5，</w:t>
      </w:r>
      <w:r>
        <w:rPr>
          <w:sz w:val="28"/>
        </w:rPr>
        <w:t>不分先后则均为</w:t>
      </w:r>
      <w:r>
        <w:rPr>
          <w:rFonts w:hint="eastAsia"/>
          <w:sz w:val="28"/>
        </w:rPr>
        <w:t>0.6，</w:t>
      </w:r>
      <w:r>
        <w:rPr>
          <w:sz w:val="28"/>
        </w:rPr>
        <w:t>核心成员人数一般不超过</w:t>
      </w:r>
      <w:r>
        <w:rPr>
          <w:rFonts w:hint="eastAsia"/>
          <w:sz w:val="28"/>
        </w:rPr>
        <w:t>20</w:t>
      </w:r>
      <w:r>
        <w:rPr>
          <w:sz w:val="28"/>
        </w:rPr>
        <w:t>%</w:t>
      </w:r>
      <w:r>
        <w:rPr>
          <w:rFonts w:hint="eastAsia"/>
          <w:sz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市级奖项按照校级标准</w:t>
      </w:r>
      <w:r>
        <w:rPr>
          <w:sz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学院面向全校开展的活动，看落款与盖章认定</w:t>
      </w:r>
      <w:r>
        <w:rPr>
          <w:sz w:val="28"/>
        </w:rPr>
        <w:t>级别</w:t>
      </w:r>
      <w:r>
        <w:rPr>
          <w:rFonts w:hint="eastAsia"/>
          <w:sz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礼仪队已计入志愿服务时数，不计入素拓学分。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艺术团体训练已计入学</w:t>
      </w:r>
      <w:bookmarkStart w:id="0" w:name="_GoBack"/>
      <w:bookmarkEnd w:id="0"/>
      <w:r>
        <w:rPr>
          <w:rFonts w:hint="eastAsia"/>
          <w:sz w:val="28"/>
        </w:rPr>
        <w:t>分，不计入素拓学分。</w:t>
      </w:r>
    </w:p>
    <w:p>
      <w:pPr>
        <w:pStyle w:val="7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全国大学生环保知识竞赛、全国大学生预防艾滋病知识竞赛、全国性行业协会竞赛等参照省部级竞赛计分。</w:t>
      </w:r>
    </w:p>
    <w:p>
      <w:pPr>
        <w:pStyle w:val="7"/>
        <w:ind w:left="360" w:firstLine="0" w:firstLineChars="0"/>
        <w:rPr>
          <w:sz w:val="28"/>
        </w:rPr>
      </w:pPr>
    </w:p>
    <w:p>
      <w:pPr>
        <w:widowControl/>
        <w:jc w:val="center"/>
        <w:rPr>
          <w:rFonts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素质拓展学分项目分值计分办法（补充）</w:t>
      </w:r>
    </w:p>
    <w:p>
      <w:pPr>
        <w:widowControl/>
        <w:rPr>
          <w:rFonts w:ascii="方正小标宋简体" w:hAnsi="华文中宋" w:eastAsia="方正小标宋简体" w:cs="宋体"/>
          <w:kern w:val="0"/>
          <w:sz w:val="36"/>
          <w:szCs w:val="36"/>
        </w:rPr>
      </w:pPr>
    </w:p>
    <w:tbl>
      <w:tblPr>
        <w:tblStyle w:val="5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295"/>
        <w:gridCol w:w="1701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内容或级别、等级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志愿服务工作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参加校志愿者协会、学院青年志愿者服务队或其他公益组织组织的志愿者活动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每获得二十个小时志愿时数，计1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大四第一学期末，以志愿汇系统数据一次性核算。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2.累计最高2分。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学生干部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学生干部任职满一年且考核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1.同一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年度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多处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任职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只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计分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1分。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2.最高不超过2分。</w:t>
            </w:r>
          </w:p>
        </w:tc>
      </w:tr>
    </w:tbl>
    <w:p>
      <w:pPr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pStyle w:val="7"/>
        <w:ind w:left="360" w:firstLine="0" w:firstLineChars="0"/>
        <w:rPr>
          <w:sz w:val="28"/>
        </w:rPr>
      </w:pPr>
    </w:p>
    <w:p/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D28"/>
    <w:multiLevelType w:val="multilevel"/>
    <w:tmpl w:val="66580D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E"/>
    <w:rsid w:val="00483187"/>
    <w:rsid w:val="00577ADE"/>
    <w:rsid w:val="006E1E3E"/>
    <w:rsid w:val="00AB245D"/>
    <w:rsid w:val="00EF7311"/>
    <w:rsid w:val="766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356</Characters>
  <Lines>2</Lines>
  <Paragraphs>1</Paragraphs>
  <TotalTime>20</TotalTime>
  <ScaleCrop>false</ScaleCrop>
  <LinksUpToDate>false</LinksUpToDate>
  <CharactersWithSpaces>417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2019-11-21T00:04:00Z</dcterms:created>
  <dc:creator>TLTCM6600t</dc:creator>
  <cp:lastModifiedBy>ltao</cp:lastModifiedBy>
  <cp:lastPrinted>2019-11-28T00:24:00Z</cp:lastPrinted>
  <dcterms:modified xsi:type="dcterms:W3CDTF">2020-12-29T01:57:53Z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