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</w:p>
    <w:p>
      <w:pPr>
        <w:jc w:val="center"/>
        <w:rPr>
          <w:rFonts w:hint="eastAsia" w:ascii="仿宋_GB2312" w:hAnsi="黑体" w:eastAsia="仿宋_GB2312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6"/>
          <w:szCs w:val="36"/>
        </w:rPr>
        <w:t>年博士研究生国家奖学金审批表</w:t>
      </w:r>
    </w:p>
    <w:tbl>
      <w:tblPr>
        <w:tblStyle w:val="3"/>
        <w:tblpPr w:leftFromText="180" w:rightFromText="180" w:vertAnchor="page" w:horzAnchor="page" w:tblpX="1247" w:tblpY="2906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855"/>
        <w:gridCol w:w="720"/>
        <w:gridCol w:w="5"/>
        <w:gridCol w:w="801"/>
        <w:gridCol w:w="459"/>
        <w:gridCol w:w="402"/>
        <w:gridCol w:w="959"/>
        <w:gridCol w:w="244"/>
        <w:gridCol w:w="829"/>
        <w:gridCol w:w="611"/>
        <w:gridCol w:w="322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刘星宝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1995年4月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旅游与城乡规划学院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旅游管理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易开刚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21010060002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widowControl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15168346231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1" w:hRule="atLeast"/>
        </w:trPr>
        <w:tc>
          <w:tcPr>
            <w:tcW w:w="828" w:type="dxa"/>
            <w:textDirection w:val="tbLrV"/>
            <w:vAlign w:val="center"/>
          </w:tcPr>
          <w:p>
            <w:pPr>
              <w:spacing w:before="72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个人事迹与申请理由</w:t>
            </w:r>
          </w:p>
        </w:tc>
        <w:tc>
          <w:tcPr>
            <w:tcW w:w="9103" w:type="dxa"/>
            <w:gridSpan w:val="1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个人事迹与申请理由（不少于500字）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本人热爱祖国，拥护中国共产党领导，始终</w:t>
            </w:r>
            <w:r>
              <w:rPr>
                <w:sz w:val="24"/>
              </w:rPr>
              <w:t>坚定理想信念</w:t>
            </w:r>
            <w:r>
              <w:rPr>
                <w:rFonts w:hint="eastAsia"/>
                <w:sz w:val="24"/>
              </w:rPr>
              <w:t>。遵守宪法和法律，遵守学校规章制度。诚实守信，道德品质优良。工作中认真负责，做老师的</w:t>
            </w:r>
            <w:r>
              <w:rPr>
                <w:rFonts w:hint="eastAsia"/>
                <w:sz w:val="24"/>
                <w:lang w:val="en-US" w:eastAsia="zh-CN"/>
              </w:rPr>
              <w:t>好助</w:t>
            </w:r>
            <w:r>
              <w:rPr>
                <w:rFonts w:hint="eastAsia"/>
                <w:sz w:val="24"/>
              </w:rPr>
              <w:t>手；生活中助人为乐，与同学们相处和睦；学业上勤奋刻苦，发展潜力突出，成绩优异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在博导的悉心指导下，本人</w:t>
            </w:r>
            <w:r>
              <w:rPr>
                <w:rFonts w:hint="eastAsia"/>
                <w:sz w:val="24"/>
              </w:rPr>
              <w:t>积极参与</w:t>
            </w:r>
            <w:r>
              <w:rPr>
                <w:rFonts w:hint="eastAsia"/>
                <w:sz w:val="24"/>
                <w:lang w:val="en-US" w:eastAsia="zh-CN"/>
              </w:rPr>
              <w:t>文旅融合与企业社会责任管理</w:t>
            </w:r>
            <w:r>
              <w:rPr>
                <w:rFonts w:hint="eastAsia"/>
                <w:sz w:val="24"/>
              </w:rPr>
              <w:t>理论研究，</w:t>
            </w:r>
            <w:r>
              <w:rPr>
                <w:rFonts w:hint="eastAsia"/>
                <w:sz w:val="24"/>
                <w:lang w:val="en-US" w:eastAsia="zh-CN"/>
              </w:rPr>
              <w:t>撰写</w:t>
            </w:r>
            <w:r>
              <w:rPr>
                <w:rFonts w:hint="default" w:ascii="Times New Roman" w:hAnsi="Times New Roman" w:cs="Times New Roman"/>
                <w:sz w:val="24"/>
              </w:rPr>
              <w:t>论文《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instrText xml:space="preserve"> HYPERLINK "http://www.baidu.com/link?url=YHbeoJyCwoY19UyXFPQgnDs82Nagnow4P8D81qjPv9P8u4hddzCYPOLHw336Xuw4npSgp2H6QPaYEQjgHh-LRU13eOi2euG0Nwop-dZEm3q" \t "https://www.baidu.com/_blank" </w:instrTex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不断提升中国企业在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一带一路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建设中履行社会责任的能力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</w:rPr>
              <w:t>》（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2/2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发表于《光明日报》理论版（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A类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2023年9月12日第11版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，论文《四点着力推动浙商高水平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走出去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》（2/2）发表于《浙江日报》理论版（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A-类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2023年8月28日第22版；论文《“一带一路”倡议下中国文旅企业“走出去”：动因、困境与战略选择》已被《新疆财经大学学报》录用；参与撰写专著《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文化和旅游IP：理论溯源与实践探索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》（由</w:t>
            </w:r>
            <w:r>
              <w:rPr>
                <w:rFonts w:ascii="宋体" w:hAnsi="宋体" w:eastAsia="宋体" w:cs="宋体"/>
                <w:sz w:val="24"/>
                <w:szCs w:val="24"/>
              </w:rPr>
              <w:t>中国旅游出版社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出版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，2022）、《“一带一路”倡议下中国企业社会责任管理研究》、《乡村文旅产业振兴促进共同富裕的深层机理与实现路径》等3本；</w:t>
            </w:r>
            <w:r>
              <w:rPr>
                <w:rFonts w:hint="eastAsia"/>
                <w:sz w:val="24"/>
                <w:lang w:val="en-US" w:eastAsia="zh-CN"/>
              </w:rPr>
              <w:t>参与国家社科基金重点项目《“一带一路”倡议下中国企业社会责任管理研究》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杭州市咨询委课题《杭州平台经济发展状况、存在问题及思路对策研究》、《杭州市“专精特新”企业分布特征、贡献测度与政策支持研究》，横向课题《绍兴高水平网络大城市建设下古城保护与发展对策研究》、《浙江省文化和旅游IP创建项目》、《</w:t>
            </w:r>
            <w:r>
              <w:rPr>
                <w:rFonts w:ascii="宋体" w:hAnsi="宋体" w:eastAsia="宋体" w:cs="宋体"/>
                <w:sz w:val="24"/>
                <w:szCs w:val="24"/>
              </w:rPr>
              <w:t>洛舍镇“乡村共富沙龙”活动策划与实施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》、《衢州市文旅资源普查》等10余项</w:t>
            </w:r>
            <w:r>
              <w:rPr>
                <w:rFonts w:hint="eastAsia"/>
                <w:sz w:val="24"/>
              </w:rPr>
              <w:t>；积极参加社会服务与实践活动，曾赴</w:t>
            </w:r>
            <w:r>
              <w:rPr>
                <w:rFonts w:hint="eastAsia"/>
                <w:sz w:val="24"/>
                <w:lang w:val="en-US" w:eastAsia="zh-CN"/>
              </w:rPr>
              <w:t>舟山市定海区、绍兴市越城区、衢州市开化县、湖州市德清县等地</w:t>
            </w:r>
            <w:r>
              <w:rPr>
                <w:rFonts w:hint="eastAsia"/>
                <w:sz w:val="24"/>
              </w:rPr>
              <w:t>调研</w:t>
            </w:r>
            <w:r>
              <w:rPr>
                <w:rFonts w:hint="eastAsia"/>
                <w:sz w:val="24"/>
                <w:lang w:val="en-US" w:eastAsia="zh-CN"/>
              </w:rPr>
              <w:t>文旅产业发展情况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</w:rPr>
              <w:t>撰写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咨政报告《龙头景区引领我省县域文旅产业高质量发展的开化实践与启示》（2/2）</w:t>
            </w:r>
            <w:r>
              <w:rPr>
                <w:rFonts w:hint="eastAsia"/>
                <w:sz w:val="24"/>
                <w:lang w:val="en-US" w:eastAsia="zh-CN"/>
              </w:rPr>
              <w:t>获开化县委副书记、县长毛献明批示；报告《开化两山集团助力“两山转化”的实践与启示建议》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（2/2）</w:t>
            </w:r>
            <w:r>
              <w:rPr>
                <w:rFonts w:hint="eastAsia"/>
                <w:sz w:val="24"/>
                <w:lang w:val="en-US" w:eastAsia="zh-CN"/>
              </w:rPr>
              <w:t>入编《浙江社科要报》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2022年5月11日第60期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（总845期）。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本人兴趣爱好广泛，课余还积极参加文体活动，曾获校羽毛球大赛女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子单打亚军</w:t>
            </w:r>
            <w:r>
              <w:rPr>
                <w:rFonts w:hint="default" w:ascii="Times New Roman" w:hAnsi="Times New Roman" w:cs="Times New Roman"/>
                <w:sz w:val="24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书法作品入展2023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一带一路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中国书法国际展，并被南非西开普大学收藏。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68" w:afterLines="150" w:line="400" w:lineRule="exact"/>
              <w:ind w:firstLine="6000" w:firstLineChars="25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312" w:afterLines="100" w:line="400" w:lineRule="exact"/>
              <w:ind w:firstLine="4212" w:firstLineChars="1755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28" w:type="dxa"/>
            <w:vMerge w:val="restart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期刊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期刊</w:t>
            </w: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《</w:t>
            </w:r>
            <w:r>
              <w:rPr>
                <w:rFonts w:hint="eastAsia"/>
                <w:sz w:val="24"/>
                <w:lang w:val="en-US" w:eastAsia="zh-CN"/>
              </w:rPr>
              <w:fldChar w:fldCharType="begin"/>
            </w:r>
            <w:r>
              <w:rPr>
                <w:rFonts w:hint="eastAsia"/>
                <w:sz w:val="24"/>
                <w:lang w:val="en-US" w:eastAsia="zh-CN"/>
              </w:rPr>
              <w:instrText xml:space="preserve"> HYPERLINK "http://www.baidu.com/link?url=YHbeoJyCwoY19UyXFPQgnDs82Nagnow4P8D81qjPv9P8u4hddzCYPOLHw336Xuw4npSgp2H6QPaYEQjgHh-LRU13eOi2euG0Nwop-dZEm3q" \t "https://www.baidu.com/_blank" </w:instrText>
            </w:r>
            <w:r>
              <w:rPr>
                <w:rFonts w:hint="eastAsia"/>
                <w:sz w:val="24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lang w:val="en-US" w:eastAsia="zh-CN"/>
              </w:rPr>
              <w:t>不断提升中国企业在“一带一路”建设中履行社会责任的能力</w:t>
            </w:r>
            <w:r>
              <w:rPr>
                <w:rFonts w:hint="eastAsia"/>
                <w:sz w:val="24"/>
                <w:lang w:val="en-US" w:eastAsia="zh-CN"/>
              </w:rPr>
              <w:fldChar w:fldCharType="end"/>
            </w:r>
            <w:r>
              <w:rPr>
                <w:rFonts w:hint="eastAsia"/>
                <w:sz w:val="24"/>
                <w:lang w:val="en-US" w:eastAsia="zh-CN"/>
              </w:rPr>
              <w:t>》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《</w:t>
            </w:r>
            <w:r>
              <w:rPr>
                <w:rFonts w:hint="eastAsia"/>
                <w:sz w:val="24"/>
                <w:lang w:val="en-US" w:eastAsia="zh-CN"/>
              </w:rPr>
              <w:t>光明日报</w:t>
            </w:r>
            <w:r>
              <w:rPr>
                <w:rFonts w:hint="eastAsia"/>
                <w:sz w:val="24"/>
                <w:lang w:eastAsia="zh-CN"/>
              </w:rPr>
              <w:t>》</w:t>
            </w:r>
            <w:r>
              <w:rPr>
                <w:rFonts w:hint="eastAsia"/>
                <w:sz w:val="24"/>
                <w:lang w:val="en-US" w:eastAsia="zh-CN"/>
              </w:rPr>
              <w:t>理论版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2023年9月12日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A类</w:t>
            </w:r>
          </w:p>
        </w:tc>
        <w:tc>
          <w:tcPr>
            <w:tcW w:w="1636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2/2，导师一作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《四点着力推动浙商高水平“走出去”》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《</w:t>
            </w:r>
            <w:r>
              <w:rPr>
                <w:rFonts w:hint="eastAsia"/>
                <w:sz w:val="24"/>
                <w:lang w:val="en-US" w:eastAsia="zh-CN"/>
              </w:rPr>
              <w:t>浙江日报</w:t>
            </w:r>
            <w:r>
              <w:rPr>
                <w:rFonts w:hint="eastAsia"/>
                <w:sz w:val="24"/>
                <w:lang w:eastAsia="zh-CN"/>
              </w:rPr>
              <w:t>》</w:t>
            </w:r>
            <w:r>
              <w:rPr>
                <w:rFonts w:hint="eastAsia"/>
                <w:sz w:val="24"/>
                <w:lang w:val="en-US" w:eastAsia="zh-CN"/>
              </w:rPr>
              <w:t>理论版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2023年8月28日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A－类</w:t>
            </w:r>
          </w:p>
        </w:tc>
        <w:tc>
          <w:tcPr>
            <w:tcW w:w="1636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2/2，导师一作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restart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课题来源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课题编号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本人排名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11" w:right="-107" w:rightChars="-51" w:hanging="211" w:hangingChars="10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《“一带一路”倡议下中国企业社会责任管理研究》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国家社科基金重点项目</w:t>
            </w:r>
            <w:bookmarkStart w:id="0" w:name="_GoBack"/>
            <w:bookmarkEnd w:id="0"/>
          </w:p>
        </w:tc>
        <w:tc>
          <w:tcPr>
            <w:tcW w:w="203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20AGL018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2/9</w:t>
            </w:r>
          </w:p>
        </w:tc>
        <w:tc>
          <w:tcPr>
            <w:tcW w:w="1636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11" w:right="-107" w:rightChars="-51" w:hanging="211" w:hangingChars="10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《杭州平台经济发展状况、存在问题及思路对策研究》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杭州市咨询委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2021451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3/7</w:t>
            </w:r>
          </w:p>
        </w:tc>
        <w:tc>
          <w:tcPr>
            <w:tcW w:w="1636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11" w:right="-107" w:rightChars="-51" w:hanging="211" w:hangingChars="10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《杭州市“专精特新”企业分布特征、贡献测度与政策支持研究》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杭州市咨询委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HZZX202215 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3/7</w:t>
            </w:r>
          </w:p>
        </w:tc>
        <w:tc>
          <w:tcPr>
            <w:tcW w:w="1636" w:type="dxa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-107" w:rightChars="-51" w:hanging="241" w:hangingChars="10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-107" w:rightChars="-51" w:hanging="241" w:hangingChars="10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-107" w:rightChars="-51" w:hanging="241" w:hangingChars="10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-107" w:rightChars="-51" w:hanging="241" w:hangingChars="10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-107" w:rightChars="-51" w:hanging="241" w:hangingChars="10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-107" w:rightChars="-51" w:hanging="241" w:hangingChars="100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况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  <w:tc>
          <w:tcPr>
            <w:tcW w:w="20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28" w:type="dxa"/>
            <w:vMerge w:val="continue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</w:trPr>
        <w:tc>
          <w:tcPr>
            <w:tcW w:w="828" w:type="dxa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他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</w:tc>
        <w:tc>
          <w:tcPr>
            <w:tcW w:w="9103" w:type="dxa"/>
            <w:gridSpan w:val="13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（除上述以外的科研，如专利、科技推广等工作）</w:t>
            </w:r>
          </w:p>
          <w:p>
            <w:pPr>
              <w:ind w:left="2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2023年5月，咨政报告《龙头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景区引领我省县域文旅产业高质量发展的开化实践与启示》（2/2，导师一作）获开化县委副书记、县长毛献明批示。</w:t>
            </w:r>
          </w:p>
          <w:p>
            <w:pPr>
              <w:ind w:left="2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2022年6月，咨政报告《推进杭州平台经济健康可持续发展的对策建议》</w:t>
            </w:r>
            <w:r>
              <w:rPr>
                <w:rFonts w:hint="eastAsia" w:cs="Times New Roman"/>
                <w:sz w:val="24"/>
                <w:lang w:val="en-US" w:eastAsia="zh-CN"/>
              </w:rPr>
              <w:t>（3/3）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获省委常委、市委书记刘捷批示。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2022年5月，咨政</w:t>
            </w:r>
            <w:r>
              <w:rPr>
                <w:rFonts w:hint="eastAsia"/>
                <w:sz w:val="24"/>
                <w:lang w:val="en-US" w:eastAsia="zh-CN"/>
              </w:rPr>
              <w:t>报告《开化两山集团助力“两山转化”的实践与启示建议》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（2/2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，导师一作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入编《浙江社科要报》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2022年5月11日第60期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（总845期）。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28" w:type="dxa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ind w:left="241" w:right="-107" w:rightChars="-51" w:hanging="241" w:hanging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9103" w:type="dxa"/>
            <w:gridSpan w:val="13"/>
          </w:tcPr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</w:rPr>
              <w:t>担任研究生干部情况、参加公益活动、志愿服务情况及获得社会荣誉等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）</w:t>
            </w:r>
          </w:p>
          <w:p>
            <w:pPr>
              <w:ind w:left="2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浙江省书法家协会会员</w:t>
            </w:r>
          </w:p>
          <w:p>
            <w:pPr>
              <w:ind w:left="2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浙江省女书法家协会秘书处成员</w:t>
            </w:r>
          </w:p>
          <w:p>
            <w:pPr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</w:trPr>
        <w:tc>
          <w:tcPr>
            <w:tcW w:w="9931" w:type="dxa"/>
            <w:gridSpan w:val="14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对以上成果真实性及科学道德的审查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研究生导师签名：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b/>
                <w:bCs/>
                <w:sz w:val="24"/>
              </w:rPr>
              <w:t>学院评审委员会主任签名：</w:t>
            </w:r>
            <w:r>
              <w:rPr>
                <w:rFonts w:hint="eastAsia"/>
                <w:sz w:val="24"/>
              </w:rPr>
              <w:t xml:space="preserve">                    </w:t>
            </w:r>
          </w:p>
        </w:tc>
      </w:tr>
    </w:tbl>
    <w:p>
      <w:pPr>
        <w:rPr>
          <w:rFonts w:ascii="黑体" w:eastAsia="黑体"/>
          <w:sz w:val="24"/>
        </w:rPr>
      </w:pPr>
    </w:p>
    <w:tbl>
      <w:tblPr>
        <w:tblStyle w:val="3"/>
        <w:tblW w:w="9960" w:type="dxa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本人指导教师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firstLine="6264" w:firstLineChars="2600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签名：  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rPr>
                <w:b/>
                <w:bCs/>
                <w:sz w:val="24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rPr>
                <w:b/>
                <w:bCs/>
                <w:sz w:val="24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rPr>
                <w:b/>
                <w:bCs/>
                <w:sz w:val="24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left"/>
              <w:rPr>
                <w:b/>
                <w:bCs/>
                <w:sz w:val="24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 w:firstLine="4819" w:firstLineChars="200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学院主管领导签名：</w:t>
            </w:r>
          </w:p>
          <w:p>
            <w:pPr>
              <w:spacing w:after="312" w:afterLine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（学院公章）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 w:firstLine="5040" w:firstLineChars="210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经复审，并在本单位公示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个工作日，无异议，现批准该同学获得研究生国家奖学金。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  月     日</w:t>
            </w:r>
          </w:p>
        </w:tc>
      </w:tr>
    </w:tbl>
    <w:p>
      <w:pPr>
        <w:rPr>
          <w:sz w:val="18"/>
        </w:rPr>
      </w:pPr>
    </w:p>
    <w:p>
      <w:pPr>
        <w:rPr>
          <w:b/>
          <w:bCs/>
          <w:color w:val="FF0000"/>
        </w:rPr>
      </w:pPr>
      <w:r>
        <w:rPr>
          <w:rFonts w:hint="eastAsia"/>
          <w:szCs w:val="21"/>
        </w:rPr>
        <w:t xml:space="preserve">备注：(1)已发表的中文论文提供论文复印件(封面、目录、论文全文、封底), </w:t>
      </w:r>
      <w:r>
        <w:rPr>
          <w:rFonts w:hint="eastAsia"/>
          <w:b w:val="0"/>
          <w:bCs w:val="0"/>
          <w:szCs w:val="21"/>
        </w:rPr>
        <w:t>外文期刊须附有检索证明</w:t>
      </w:r>
      <w:r>
        <w:rPr>
          <w:rFonts w:hint="eastAsia"/>
          <w:b w:val="0"/>
          <w:bCs w:val="0"/>
          <w:szCs w:val="21"/>
          <w:lang w:eastAsia="zh-CN"/>
        </w:rPr>
        <w:t>；</w:t>
      </w:r>
      <w:r>
        <w:rPr>
          <w:rFonts w:hint="eastAsia"/>
          <w:szCs w:val="21"/>
        </w:rPr>
        <w:t>(2)若为通讯作者，也须提供证明</w:t>
      </w:r>
      <w:r>
        <w:rPr>
          <w:rFonts w:hint="eastAsia"/>
          <w:szCs w:val="21"/>
          <w:lang w:eastAsia="zh-CN"/>
        </w:rPr>
        <w:t>；</w:t>
      </w:r>
      <w:r>
        <w:rPr>
          <w:rFonts w:hint="eastAsia"/>
          <w:szCs w:val="21"/>
        </w:rPr>
        <w:t>（3）申报论文按期刊级别由高到</w:t>
      </w:r>
      <w:r>
        <w:rPr>
          <w:rFonts w:hint="eastAsia"/>
          <w:szCs w:val="21"/>
          <w:lang w:eastAsia="zh-CN"/>
        </w:rPr>
        <w:t>低</w:t>
      </w:r>
      <w:r>
        <w:rPr>
          <w:rFonts w:hint="eastAsia"/>
          <w:szCs w:val="21"/>
        </w:rPr>
        <w:t>排序，期刊级别由</w:t>
      </w:r>
      <w:r>
        <w:rPr>
          <w:rFonts w:hint="eastAsia"/>
          <w:b w:val="0"/>
          <w:bCs w:val="0"/>
          <w:szCs w:val="21"/>
        </w:rPr>
        <w:t>学院科研秘书按照</w:t>
      </w:r>
      <w:r>
        <w:rPr>
          <w:rFonts w:hint="eastAsia"/>
          <w:b w:val="0"/>
          <w:bCs w:val="0"/>
          <w:szCs w:val="21"/>
          <w:lang w:val="en-US" w:eastAsia="zh-CN"/>
        </w:rPr>
        <w:t>最新</w:t>
      </w:r>
      <w:r>
        <w:rPr>
          <w:rFonts w:hint="eastAsia"/>
          <w:b w:val="0"/>
          <w:bCs w:val="0"/>
          <w:szCs w:val="21"/>
        </w:rPr>
        <w:t>校科研成果考核标准统一填写</w:t>
      </w:r>
      <w:r>
        <w:rPr>
          <w:rFonts w:hint="eastAsia"/>
          <w:szCs w:val="21"/>
          <w:lang w:eastAsia="zh-CN"/>
        </w:rPr>
        <w:t>；</w:t>
      </w:r>
      <w:r>
        <w:rPr>
          <w:rFonts w:hint="eastAsia"/>
          <w:szCs w:val="21"/>
        </w:rPr>
        <w:t>(4)须提供读研期间的有补考栏的原始成绩单一份（在学院教学秘书处打印并盖学院公章）；(5)</w:t>
      </w:r>
      <w:r>
        <w:rPr>
          <w:rFonts w:hint="eastAsia"/>
          <w:b w:val="0"/>
          <w:bCs w:val="0"/>
          <w:szCs w:val="21"/>
        </w:rPr>
        <w:t>此表一式两份</w:t>
      </w:r>
      <w:r>
        <w:rPr>
          <w:rFonts w:hint="eastAsia"/>
          <w:b w:val="0"/>
          <w:bCs w:val="0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3ZGJmZWRhNGYzYTNlNzBlMDI4ZDNjZjAwNDFmMmYifQ=="/>
  </w:docVars>
  <w:rsids>
    <w:rsidRoot w:val="1ECA5C3A"/>
    <w:rsid w:val="001A0E0E"/>
    <w:rsid w:val="00672877"/>
    <w:rsid w:val="00780CAC"/>
    <w:rsid w:val="00985924"/>
    <w:rsid w:val="00DF3D35"/>
    <w:rsid w:val="00E404AE"/>
    <w:rsid w:val="00ED17A5"/>
    <w:rsid w:val="0158085E"/>
    <w:rsid w:val="020840CB"/>
    <w:rsid w:val="034A011B"/>
    <w:rsid w:val="0AB61CC7"/>
    <w:rsid w:val="0BAB66A1"/>
    <w:rsid w:val="0D2B4BEC"/>
    <w:rsid w:val="111A46DA"/>
    <w:rsid w:val="12352C73"/>
    <w:rsid w:val="13547C74"/>
    <w:rsid w:val="13970658"/>
    <w:rsid w:val="13E718EB"/>
    <w:rsid w:val="19590350"/>
    <w:rsid w:val="1AF26270"/>
    <w:rsid w:val="1C4C5B06"/>
    <w:rsid w:val="1E55126D"/>
    <w:rsid w:val="1EBD1D76"/>
    <w:rsid w:val="1ECA5C3A"/>
    <w:rsid w:val="22786C85"/>
    <w:rsid w:val="27C551C8"/>
    <w:rsid w:val="289E691D"/>
    <w:rsid w:val="29C754A7"/>
    <w:rsid w:val="2A273408"/>
    <w:rsid w:val="2B0755CF"/>
    <w:rsid w:val="2B9316B6"/>
    <w:rsid w:val="2B9F12F8"/>
    <w:rsid w:val="2C614905"/>
    <w:rsid w:val="2DAC6425"/>
    <w:rsid w:val="2E517B6F"/>
    <w:rsid w:val="2F260132"/>
    <w:rsid w:val="31BD427D"/>
    <w:rsid w:val="32505D76"/>
    <w:rsid w:val="32EF3871"/>
    <w:rsid w:val="34291602"/>
    <w:rsid w:val="3446369F"/>
    <w:rsid w:val="39DA4046"/>
    <w:rsid w:val="3EF63546"/>
    <w:rsid w:val="40E1394A"/>
    <w:rsid w:val="414508D7"/>
    <w:rsid w:val="42AB29D0"/>
    <w:rsid w:val="43D351F1"/>
    <w:rsid w:val="45962044"/>
    <w:rsid w:val="459C39C2"/>
    <w:rsid w:val="47DC5CAA"/>
    <w:rsid w:val="4A5E041D"/>
    <w:rsid w:val="4AC25B16"/>
    <w:rsid w:val="50923944"/>
    <w:rsid w:val="533A464E"/>
    <w:rsid w:val="56444341"/>
    <w:rsid w:val="59EC1590"/>
    <w:rsid w:val="5A6E0A5B"/>
    <w:rsid w:val="60361508"/>
    <w:rsid w:val="60E8570D"/>
    <w:rsid w:val="6398189B"/>
    <w:rsid w:val="66513B88"/>
    <w:rsid w:val="66A45E13"/>
    <w:rsid w:val="67547969"/>
    <w:rsid w:val="67664B31"/>
    <w:rsid w:val="67EF7F83"/>
    <w:rsid w:val="69AD7959"/>
    <w:rsid w:val="6D535020"/>
    <w:rsid w:val="6DD66AE1"/>
    <w:rsid w:val="6FA20B38"/>
    <w:rsid w:val="706E0D13"/>
    <w:rsid w:val="71904070"/>
    <w:rsid w:val="721C7A39"/>
    <w:rsid w:val="723F5450"/>
    <w:rsid w:val="74707AE7"/>
    <w:rsid w:val="74B32C3A"/>
    <w:rsid w:val="7C921C7B"/>
    <w:rsid w:val="7D2F59A4"/>
    <w:rsid w:val="7DD205A0"/>
    <w:rsid w:val="7E521976"/>
    <w:rsid w:val="7F6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  <w:kern w:val="0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813</Words>
  <Characters>830</Characters>
  <Lines>9</Lines>
  <Paragraphs>2</Paragraphs>
  <TotalTime>12</TotalTime>
  <ScaleCrop>false</ScaleCrop>
  <LinksUpToDate>false</LinksUpToDate>
  <CharactersWithSpaces>1145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2021-09-26T06:25:00Z</dcterms:created>
  <dc:creator>陈炯奇</dc:creator>
  <cp:lastModifiedBy>刘星宝</cp:lastModifiedBy>
  <cp:lastPrinted>2022-09-28T01:06:00Z</cp:lastPrinted>
  <dcterms:modified xsi:type="dcterms:W3CDTF">2023-09-18T07:47:15Z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BFCC7F6B740F439590F6461ED3DD8B2A</vt:lpwstr>
  </property>
</Properties>
</file>