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浙江工商大学旅游与城乡规划学院</w:t>
      </w:r>
    </w:p>
    <w:p>
      <w:pPr>
        <w:ind w:left="-1" w:leftChars="0" w:right="-92" w:rightChars="-44" w:firstLine="0" w:firstLineChars="0"/>
        <w:jc w:val="center"/>
        <w:rPr>
          <w:rFonts w:hint="eastAsia"/>
          <w:color w:val="000000"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  <w:lang w:eastAsia="zh-CN"/>
        </w:rPr>
        <w:t>硕士研究生文献阅读与研讨情况记录表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29"/>
        <w:gridCol w:w="2331"/>
        <w:gridCol w:w="909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文献阅读主题（关键词）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11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个人文献阅读（小组研讨）记录：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92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个人小结：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95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导师评估审核并打分：</w:t>
            </w:r>
          </w:p>
          <w:p>
            <w:pP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276" w:lineRule="auto"/>
              <w:ind w:firstLine="5040" w:firstLineChars="2100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成绩（百分制）：</w:t>
            </w:r>
          </w:p>
          <w:p>
            <w:pPr>
              <w:spacing w:line="276" w:lineRule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</w:t>
            </w:r>
            <w:r>
              <w:rPr>
                <w:rFonts w:hint="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导师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（签字）:</w:t>
            </w:r>
          </w:p>
          <w:p>
            <w:pPr>
              <w:rPr>
                <w:rFonts w:hint="eastAsia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</w:t>
            </w:r>
            <w:r>
              <w:rPr>
                <w:rFonts w:hint="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年   月   日 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</w:tr>
    </w:tbl>
    <w:p>
      <w:pPr>
        <w:rPr>
          <w:sz w:val="18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文献阅读与研讨学分采取导师负责制，由导师为所指导学生指定阅读材料，并对学生提交对阅读报告进行评估审核。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25539"/>
    <w:rsid w:val="19725A7C"/>
    <w:rsid w:val="27A622FE"/>
    <w:rsid w:val="45CB2E9E"/>
    <w:rsid w:val="4C850CE8"/>
    <w:rsid w:val="4CD25539"/>
    <w:rsid w:val="59D80175"/>
    <w:rsid w:val="5B4A314B"/>
    <w:rsid w:val="5F1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2021-03-11T07:36:00Z</dcterms:created>
  <dc:creator>TLGXP318</dc:creator>
  <cp:lastModifiedBy>TLGXP318</cp:lastModifiedBy>
  <dcterms:modified xsi:type="dcterms:W3CDTF">2021-03-11T07:46:08Z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