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60"/>
        <w:rPr>
          <w:b/>
          <w:sz w:val="28"/>
        </w:rPr>
      </w:pPr>
    </w:p>
    <w:p>
      <w:pPr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共青团浙江工商大学</w:t>
      </w:r>
    </w:p>
    <w:p>
      <w:pPr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旅游与城乡规划学院委员会文件</w:t>
      </w:r>
    </w:p>
    <w:p>
      <w:pPr>
        <w:jc w:val="center"/>
        <w:rPr>
          <w:rFonts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浙商大旅游团［201</w:t>
      </w:r>
      <w:r>
        <w:rPr>
          <w:rFonts w:hint="eastAsia" w:ascii="仿宋_GB2312" w:hAnsi="宋体" w:eastAsia="仿宋_GB2312"/>
          <w:b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］第</w:t>
      </w:r>
      <w:r>
        <w:rPr>
          <w:rFonts w:hint="eastAsia" w:ascii="仿宋_GB2312" w:hAnsi="宋体" w:eastAsia="仿宋_GB2312"/>
          <w:b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号</w:t>
      </w:r>
    </w:p>
    <w:p>
      <w:pPr>
        <w:widowControl/>
        <w:jc w:val="center"/>
        <w:rPr>
          <w:b/>
          <w:sz w:val="32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pt;width:414pt;z-index:251675648;mso-width-relative:page;mso-height-relative:page;" filled="f" stroked="t" coordsize="21600,21600" o:allowincell="f" o:gfxdata="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T&#10;cS/VzQAAAAIBAAAPAAAAAAAAAAEAIAAAACIAAABkcnMvZG93bnJldi54bWxQSwECFAAUAAAACACH&#10;TuJAcGM2Yr0BAACNAwAADgAAAAAAAAABACAAAAAcAQAAZHJzL2Uyb0RvYy54bWxQSwUGAAAAAAYA&#10;BgBZAQAASwUAAAAA&#10;">
                <v:fill on="f" focussize="0,0"/>
                <v:stroke color="#33333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宋体"/>
          <w:b/>
          <w:kern w:val="0"/>
          <w:sz w:val="32"/>
          <w:szCs w:val="20"/>
        </w:rPr>
        <w:t>关于给予</w:t>
      </w:r>
      <w:r>
        <w:rPr>
          <w:rFonts w:hint="eastAsia" w:ascii="Times New Roman" w:hAnsi="Times New Roman" w:cs="宋体"/>
          <w:b/>
          <w:kern w:val="0"/>
          <w:sz w:val="32"/>
          <w:szCs w:val="20"/>
          <w:lang w:val="en-US" w:eastAsia="zh-CN"/>
        </w:rPr>
        <w:t>王毓彬</w:t>
      </w:r>
      <w:r>
        <w:rPr>
          <w:rFonts w:hint="eastAsia" w:ascii="Times New Roman" w:hAnsi="Times New Roman" w:cs="宋体"/>
          <w:b/>
          <w:kern w:val="0"/>
          <w:sz w:val="32"/>
          <w:szCs w:val="20"/>
        </w:rPr>
        <w:t>等</w:t>
      </w:r>
      <w:r>
        <w:rPr>
          <w:rFonts w:hint="eastAsia" w:ascii="Times New Roman" w:hAnsi="Times New Roman" w:cs="宋体"/>
          <w:b/>
          <w:kern w:val="0"/>
          <w:sz w:val="32"/>
          <w:szCs w:val="20"/>
          <w:lang w:val="en-US" w:eastAsia="zh-CN"/>
        </w:rPr>
        <w:t>51</w:t>
      </w:r>
      <w:r>
        <w:rPr>
          <w:rFonts w:hint="eastAsia" w:ascii="Times New Roman" w:hAnsi="Times New Roman" w:cs="宋体"/>
          <w:b/>
          <w:kern w:val="0"/>
          <w:sz w:val="32"/>
          <w:szCs w:val="20"/>
        </w:rPr>
        <w:t>位同学院内通报表扬的决定</w:t>
      </w:r>
    </w:p>
    <w:p>
      <w:pPr>
        <w:widowControl/>
        <w:jc w:val="left"/>
        <w:rPr>
          <w:rFonts w:ascii="Times New Roman" w:hAnsi="Times New Roman" w:cs="宋体"/>
          <w:b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/>
          <w:sz w:val="28"/>
          <w:szCs w:val="20"/>
        </w:rPr>
      </w:pPr>
      <w:r>
        <w:rPr>
          <w:rFonts w:hint="eastAsia" w:ascii="宋体" w:hAnsi="宋体" w:cs="宋体"/>
          <w:b/>
          <w:kern w:val="0"/>
          <w:sz w:val="28"/>
          <w:szCs w:val="20"/>
        </w:rPr>
        <w:t>旅游与城乡规划学院各</w:t>
      </w:r>
      <w:r>
        <w:rPr>
          <w:rFonts w:hint="eastAsia" w:ascii="宋体" w:hAnsi="宋体" w:cs="宋体"/>
          <w:b/>
          <w:kern w:val="0"/>
          <w:sz w:val="28"/>
          <w:szCs w:val="28"/>
        </w:rPr>
        <w:t>团支部、学生组织</w:t>
      </w:r>
      <w:r>
        <w:rPr>
          <w:rFonts w:hint="eastAsia" w:ascii="宋体" w:hAnsi="宋体" w:cs="宋体"/>
          <w:b/>
          <w:kern w:val="0"/>
          <w:sz w:val="28"/>
          <w:szCs w:val="20"/>
        </w:rPr>
        <w:t>：</w:t>
      </w:r>
    </w:p>
    <w:tbl>
      <w:tblPr>
        <w:tblStyle w:val="4"/>
        <w:tblpPr w:leftFromText="180" w:rightFromText="180" w:vertAnchor="page" w:horzAnchor="margin" w:tblpXSpec="center" w:tblpY="8166"/>
        <w:tblOverlap w:val="never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132"/>
        <w:gridCol w:w="1031"/>
        <w:gridCol w:w="1032"/>
        <w:gridCol w:w="1031"/>
        <w:gridCol w:w="1031"/>
        <w:gridCol w:w="1032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王毓彬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肖文君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高俊龙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黄阳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鲁浩东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王宇宏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宋淇奥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胡新纪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罗明昊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胡启豪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周璇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陈晓倩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许越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张雨涵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周知乐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汪桦鹏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邱旻宣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阮泉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杨凯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田泽民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林海军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沈旦一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沈磊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陈后炜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孙文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宋悦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张兴兰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阮泉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黄宇翔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颜泽威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王朝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徐聪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李常忆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周传镐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许晓敏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徐枫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钟研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张顺红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黎敏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卢彩虹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王沛童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李步远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洪盛日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杨润龙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李浩然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彭鑫宋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钟正斌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林逸杨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宋悦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夏冰怡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戴思怡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00" w:lineRule="auto"/>
              <w:jc w:val="center"/>
              <w:rPr>
                <w:rFonts w:hint="eastAsia"/>
              </w:rPr>
            </w:pPr>
          </w:p>
        </w:tc>
      </w:tr>
    </w:tbl>
    <w:p>
      <w:pPr>
        <w:widowControl/>
        <w:ind w:firstLine="562" w:firstLineChars="200"/>
        <w:jc w:val="left"/>
        <w:rPr>
          <w:rFonts w:ascii="Times New Roman" w:hAnsi="Times New Roman"/>
          <w:b/>
          <w:kern w:val="0"/>
          <w:sz w:val="28"/>
          <w:szCs w:val="20"/>
        </w:rPr>
      </w:pPr>
      <w:r>
        <w:rPr>
          <w:rFonts w:ascii="Times New Roman" w:hAnsi="Times New Roman"/>
          <w:b/>
          <w:kern w:val="0"/>
          <w:sz w:val="28"/>
          <w:szCs w:val="20"/>
        </w:rPr>
        <w:t>在浙江工商大学</w:t>
      </w:r>
      <w:r>
        <w:rPr>
          <w:rFonts w:hint="eastAsia" w:ascii="Times New Roman" w:hAnsi="Times New Roman"/>
          <w:b/>
          <w:kern w:val="0"/>
          <w:sz w:val="28"/>
          <w:szCs w:val="20"/>
        </w:rPr>
        <w:t>201</w:t>
      </w:r>
      <w:r>
        <w:rPr>
          <w:rFonts w:hint="eastAsia" w:ascii="Times New Roman" w:hAnsi="Times New Roman"/>
          <w:b/>
          <w:kern w:val="0"/>
          <w:sz w:val="28"/>
          <w:szCs w:val="20"/>
          <w:lang w:val="en-US" w:eastAsia="zh-CN"/>
        </w:rPr>
        <w:t>8</w:t>
      </w:r>
      <w:r>
        <w:rPr>
          <w:rFonts w:hint="eastAsia" w:ascii="Times New Roman" w:hAnsi="Times New Roman"/>
          <w:b/>
          <w:kern w:val="0"/>
          <w:sz w:val="28"/>
          <w:szCs w:val="20"/>
        </w:rPr>
        <w:t>年新生杯篮球、排球</w:t>
      </w:r>
      <w:r>
        <w:rPr>
          <w:rFonts w:hint="eastAsia" w:ascii="Times New Roman" w:hAnsi="Times New Roman"/>
          <w:b/>
          <w:kern w:val="0"/>
          <w:sz w:val="28"/>
          <w:szCs w:val="20"/>
          <w:lang w:val="en-US" w:eastAsia="zh-CN"/>
        </w:rPr>
        <w:t>赛</w:t>
      </w:r>
      <w:r>
        <w:rPr>
          <w:rFonts w:hint="eastAsia" w:ascii="Times New Roman" w:hAnsi="Times New Roman"/>
          <w:b/>
          <w:kern w:val="0"/>
          <w:sz w:val="28"/>
          <w:szCs w:val="20"/>
        </w:rPr>
        <w:t>、足球赛</w:t>
      </w:r>
      <w:r>
        <w:rPr>
          <w:rFonts w:ascii="Times New Roman" w:hAnsi="Times New Roman"/>
          <w:b/>
          <w:kern w:val="0"/>
          <w:sz w:val="28"/>
          <w:szCs w:val="20"/>
        </w:rPr>
        <w:t>中，我院同学积极参加并取得了较好的成绩。为了表彰先进，经旅游与</w:t>
      </w:r>
      <w:r>
        <w:rPr>
          <w:rFonts w:hint="eastAsia" w:ascii="Times New Roman" w:hAnsi="Times New Roman"/>
          <w:b/>
          <w:kern w:val="0"/>
          <w:sz w:val="28"/>
          <w:szCs w:val="20"/>
        </w:rPr>
        <w:t>城乡规划</w:t>
      </w:r>
      <w:r>
        <w:rPr>
          <w:rFonts w:ascii="Times New Roman" w:hAnsi="Times New Roman"/>
          <w:b/>
          <w:kern w:val="0"/>
          <w:sz w:val="28"/>
          <w:szCs w:val="20"/>
        </w:rPr>
        <w:t>学院</w:t>
      </w:r>
      <w:r>
        <w:rPr>
          <w:rFonts w:hint="eastAsia" w:ascii="Times New Roman" w:hAnsi="Times New Roman"/>
          <w:b/>
          <w:kern w:val="0"/>
          <w:sz w:val="28"/>
          <w:szCs w:val="20"/>
          <w:lang w:val="en-US" w:eastAsia="zh-CN"/>
        </w:rPr>
        <w:t>团委</w:t>
      </w:r>
      <w:r>
        <w:rPr>
          <w:rFonts w:ascii="Times New Roman" w:hAnsi="Times New Roman"/>
          <w:b/>
          <w:kern w:val="0"/>
          <w:sz w:val="28"/>
          <w:szCs w:val="20"/>
        </w:rPr>
        <w:t>研究决定，给予</w:t>
      </w:r>
      <w:r>
        <w:rPr>
          <w:rFonts w:hint="eastAsia" w:ascii="Times New Roman" w:hAnsi="Times New Roman"/>
          <w:b/>
          <w:kern w:val="0"/>
          <w:sz w:val="28"/>
          <w:szCs w:val="20"/>
          <w:lang w:val="en-US" w:eastAsia="zh-CN"/>
        </w:rPr>
        <w:t>王毓彬等51</w:t>
      </w:r>
      <w:r>
        <w:rPr>
          <w:rFonts w:ascii="Times New Roman" w:hAnsi="Times New Roman"/>
          <w:b/>
          <w:kern w:val="0"/>
          <w:sz w:val="28"/>
          <w:szCs w:val="20"/>
        </w:rPr>
        <w:t>位同学院内通报表扬。具体名单如下：</w:t>
      </w:r>
    </w:p>
    <w:p>
      <w:pPr>
        <w:spacing w:line="360" w:lineRule="auto"/>
        <w:jc w:val="right"/>
        <w:rPr>
          <w:rFonts w:hint="eastAsia"/>
          <w:b/>
          <w:sz w:val="28"/>
        </w:rPr>
      </w:pPr>
    </w:p>
    <w:p>
      <w:pPr>
        <w:spacing w:line="360" w:lineRule="auto"/>
        <w:jc w:val="right"/>
        <w:rPr>
          <w:rFonts w:hint="eastAsia"/>
          <w:b/>
          <w:sz w:val="28"/>
        </w:rPr>
      </w:pPr>
      <w:bookmarkStart w:id="0" w:name="_GoBack"/>
      <w:bookmarkEnd w:id="0"/>
    </w:p>
    <w:p>
      <w:pPr>
        <w:spacing w:line="360" w:lineRule="auto"/>
        <w:jc w:val="right"/>
        <w:rPr>
          <w:b/>
          <w:sz w:val="28"/>
        </w:rPr>
      </w:pPr>
      <w:r>
        <w:rPr>
          <w:rFonts w:hint="eastAsia"/>
          <w:b/>
          <w:sz w:val="28"/>
        </w:rPr>
        <w:t>共青团浙江工商大学旅游与城乡规划学院委员会</w:t>
      </w:r>
    </w:p>
    <w:p>
      <w:pPr>
        <w:spacing w:line="360" w:lineRule="auto"/>
        <w:ind w:right="560" w:firstLine="4188" w:firstLineChars="1490"/>
        <w:jc w:val="right"/>
      </w:pPr>
      <w:r>
        <w:rPr>
          <w:rFonts w:hint="eastAsia"/>
          <w:b/>
          <w:sz w:val="28"/>
        </w:rPr>
        <w:t>二〇一</w:t>
      </w:r>
      <w:r>
        <w:rPr>
          <w:rFonts w:hint="eastAsia"/>
          <w:b/>
          <w:sz w:val="28"/>
          <w:lang w:val="en-US" w:eastAsia="zh-CN"/>
        </w:rPr>
        <w:t>八</w:t>
      </w:r>
      <w:r>
        <w:rPr>
          <w:rFonts w:hint="eastAsia"/>
          <w:b/>
          <w:sz w:val="28"/>
        </w:rPr>
        <w:t>年十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>月十</w:t>
      </w:r>
      <w:r>
        <w:rPr>
          <w:rFonts w:hint="eastAsia"/>
          <w:b/>
          <w:sz w:val="28"/>
          <w:lang w:val="en-US" w:eastAsia="zh-CN"/>
        </w:rPr>
        <w:t>六</w:t>
      </w:r>
      <w:r>
        <w:rPr>
          <w:rFonts w:hint="eastAsia"/>
          <w:b/>
          <w:sz w:val="28"/>
        </w:rPr>
        <w:t>日</w:t>
      </w:r>
    </w:p>
    <w:p>
      <w:pPr>
        <w:spacing w:line="360" w:lineRule="auto"/>
        <w:ind w:right="560"/>
        <w:rPr>
          <w:b/>
          <w:sz w:val="28"/>
        </w:rPr>
      </w:pPr>
    </w:p>
    <w:p>
      <w:pPr>
        <w:spacing w:line="360" w:lineRule="auto"/>
        <w:ind w:right="560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6C"/>
    <w:rsid w:val="001C485C"/>
    <w:rsid w:val="00231A14"/>
    <w:rsid w:val="006B316C"/>
    <w:rsid w:val="007C6AFB"/>
    <w:rsid w:val="00A11013"/>
    <w:rsid w:val="00E17082"/>
    <w:rsid w:val="00F0548B"/>
    <w:rsid w:val="01D104E5"/>
    <w:rsid w:val="060A6368"/>
    <w:rsid w:val="0B4D7B46"/>
    <w:rsid w:val="0FDD06DB"/>
    <w:rsid w:val="0FFB0E26"/>
    <w:rsid w:val="109E6EB1"/>
    <w:rsid w:val="157F48C0"/>
    <w:rsid w:val="1B0E43AB"/>
    <w:rsid w:val="1C3F1F71"/>
    <w:rsid w:val="2B0E27FF"/>
    <w:rsid w:val="36E56C18"/>
    <w:rsid w:val="4D1A0167"/>
    <w:rsid w:val="54A14D47"/>
    <w:rsid w:val="5DD4066A"/>
    <w:rsid w:val="659B5FC5"/>
    <w:rsid w:val="67D652E8"/>
    <w:rsid w:val="6BEA30DC"/>
    <w:rsid w:val="70F63696"/>
    <w:rsid w:val="71BD0770"/>
    <w:rsid w:val="72DB1E6E"/>
    <w:rsid w:val="7CE977D9"/>
    <w:rsid w:val="7ED26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265</Words>
  <Characters>1511</Characters>
  <Lines>12</Lines>
  <Paragraphs>3</Paragraphs>
  <TotalTime>1</TotalTime>
  <ScaleCrop>false</ScaleCrop>
  <LinksUpToDate>false</LinksUpToDate>
  <CharactersWithSpaces>1773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2018-11-20T00:30:55Z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